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003-06/24-01/1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2170-1-66-02/1-24-7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3. svibnja 2024.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 A Z I V A M</w:t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24.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09. svibnja 2024.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u w:val="single"/>
          <w:lang w:val="hr-HR"/>
        </w:rPr>
        <w:t>18</w:t>
      </w:r>
      <w:r>
        <w:rPr>
          <w:b/>
          <w:sz w:val="22"/>
          <w:szCs w:val="22"/>
          <w:u w:val="single"/>
          <w:vertAlign w:val="superscript"/>
          <w:lang w:val="hr-HR"/>
        </w:rPr>
        <w:t>00</w:t>
      </w:r>
      <w:r>
        <w:rPr>
          <w:b/>
          <w:sz w:val="22"/>
          <w:szCs w:val="22"/>
          <w:u w:val="single"/>
          <w:lang w:val="hr-HR"/>
        </w:rPr>
        <w:t xml:space="preserve"> sati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</w:t>
        <w:tab/>
        <w:t>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Ana Marinić, predsjednica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2.    Donošenje odluke u zapošljavanju prema objavljenom Natječaju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2"/>
          <w:szCs w:val="22"/>
        </w:rPr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  <w:t xml:space="preserve">1. </w:t>
      </w:r>
      <w:r>
        <w:rPr>
          <w:b/>
          <w:sz w:val="20"/>
        </w:rPr>
        <w:t>Učitelja/učiteljicu matematike</w:t>
      </w:r>
      <w:r>
        <w:rPr>
          <w:sz w:val="20"/>
        </w:rPr>
        <w:t xml:space="preserve"> - 1 izvršitelj / izvršiteljica na određeno nepuno radno vrijeme- 20 sati tjedno do povratka djelatnice na rad s porodiljnog dopusta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  <w:t xml:space="preserve">2. </w:t>
      </w:r>
      <w:r>
        <w:rPr>
          <w:b/>
          <w:sz w:val="20"/>
        </w:rPr>
        <w:t>Učitelja/učiteljicu fizike</w:t>
      </w:r>
      <w:r>
        <w:rPr>
          <w:sz w:val="20"/>
        </w:rPr>
        <w:t xml:space="preserve"> - 1 izvršitelj / izvršiteljica na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  <w:t>određeno nepuno radno vrijeme – 11 sati tjedno do povratka djelatnice na rad s porodiljnog dopusta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  <w:t xml:space="preserve">3. </w:t>
      </w:r>
      <w:r>
        <w:rPr>
          <w:b/>
          <w:sz w:val="20"/>
        </w:rPr>
        <w:t>Tajnik/ica školske ustanove</w:t>
      </w:r>
      <w:r>
        <w:rPr>
          <w:sz w:val="20"/>
        </w:rPr>
        <w:t xml:space="preserve"> - 1 izvršitelj / izvršiteljica na neodređeno puno radno vrijeme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izvjestiteljica: Loredana Jakominić, ravnateljica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3. Donošenje odluke o raspisivanju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2"/>
          <w:szCs w:val="22"/>
        </w:rPr>
        <w:tab/>
        <w:tab/>
      </w:r>
      <w:r>
        <w:rPr>
          <w:sz w:val="20"/>
        </w:rPr>
        <w:t xml:space="preserve">1. </w:t>
      </w:r>
      <w:r>
        <w:rPr>
          <w:b/>
          <w:sz w:val="20"/>
        </w:rPr>
        <w:t>Stručni radnik na tehničkom održavanju</w:t>
      </w:r>
      <w:r>
        <w:rPr>
          <w:sz w:val="20"/>
        </w:rPr>
        <w:t>- 1 izvršitelj / izvršiteljica na neodređeno puno radno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  <w:tab/>
        <w:tab/>
        <w:t xml:space="preserve">vrijeme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2"/>
          <w:szCs w:val="22"/>
        </w:rPr>
        <w:t>( izvjestiteljica: Loredana Jakominić, ravnateljica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4. </w:t>
        <w:tab/>
        <w:t>Donošenje Pravilnika o mjerilima i načinu korištenja vlastitih prihoda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izvjestitelj: Ena Kaurin, tajnica)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5.</w:t>
        <w:tab/>
        <w:t>Donošenje Pravilnika o radu Osnovne škole Podmurvice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ab/>
        <w:t>( izvjestitelj: Ena Kaurin, tajnica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6. </w:t>
        <w:tab/>
        <w:t xml:space="preserve">Razno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 izvjestiteljica: Loredana Jakominić, ravnateljica 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 Predsjednica Školskog odbora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Ana Marinić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  <w:lang w:val="hr-HR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5a36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e35a36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e35a36"/>
    <w:pPr>
      <w:tabs>
        <w:tab w:val="clear" w:pos="708"/>
        <w:tab w:val="center" w:pos="4819" w:leader="none"/>
        <w:tab w:val="right" w:pos="9071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3</Pages>
  <Words>215</Words>
  <Characters>1468</Characters>
  <CharactersWithSpaces>1771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2024-07-10T09:01:00Z</dcterms:created>
  <dc:creator>Korisnik</dc:creator>
  <dc:description/>
  <dc:language>hr-HR</dc:language>
  <cp:lastModifiedBy>alidadevi@gmail.com</cp:lastModifiedBy>
  <dcterms:modified xsi:type="dcterms:W3CDTF">2024-07-10T09:01:00Z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