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Style w:val="FontStyle20"/>
          <w:rFonts w:ascii="Times New Roman" w:hAnsi="Times New Roman" w:cs="Times New Roman"/>
          <w:bCs/>
          <w:iCs/>
          <w:sz w:val="22"/>
          <w:szCs w:val="22"/>
        </w:rPr>
      </w:pPr>
      <w:r>
        <w:rPr>
          <w:rStyle w:val="FontStyle24"/>
          <w:rFonts w:cs="Times New Roman"/>
          <w:color w:val="auto"/>
        </w:rPr>
        <w:t xml:space="preserve">Na temelju članka 15. stavka 2. Zakona  o javnoj nabavi („Narodne novine“ broj 120/16) i </w:t>
      </w:r>
      <w:r>
        <w:rPr>
          <w:sz w:val="22"/>
          <w:szCs w:val="22"/>
        </w:rPr>
        <w:t>članka 48. Statuta OŠ Podmurvice, Školski odbor na sjednici održanoj 6. ožujka 2018. godine donosi:</w:t>
      </w:r>
    </w:p>
    <w:p>
      <w:pPr>
        <w:pStyle w:val="Style21"/>
        <w:widowControl/>
        <w:spacing w:lineRule="exact" w:line="240"/>
        <w:jc w:val="both"/>
        <w:rPr>
          <w:rFonts w:ascii="Times New Roman" w:hAnsi="Times New Roman"/>
          <w:sz w:val="22"/>
          <w:szCs w:val="22"/>
        </w:rPr>
      </w:pPr>
      <w:r>
        <w:rPr>
          <w:rFonts w:ascii="Times New Roman" w:hAnsi="Times New Roman"/>
          <w:sz w:val="22"/>
          <w:szCs w:val="22"/>
        </w:rPr>
      </w:r>
    </w:p>
    <w:p>
      <w:pPr>
        <w:pStyle w:val="Style21"/>
        <w:widowControl/>
        <w:spacing w:lineRule="exact" w:line="240"/>
        <w:jc w:val="both"/>
        <w:rPr>
          <w:rFonts w:ascii="Times New Roman" w:hAnsi="Times New Roman"/>
          <w:sz w:val="22"/>
          <w:szCs w:val="22"/>
        </w:rPr>
      </w:pPr>
      <w:r>
        <w:rPr>
          <w:rFonts w:ascii="Times New Roman" w:hAnsi="Times New Roman"/>
          <w:sz w:val="22"/>
          <w:szCs w:val="22"/>
        </w:rPr>
      </w:r>
    </w:p>
    <w:p>
      <w:pPr>
        <w:pStyle w:val="Style21"/>
        <w:widowControl/>
        <w:spacing w:lineRule="auto" w:line="240"/>
        <w:rPr>
          <w:rStyle w:val="FontStyle20"/>
          <w:rFonts w:ascii="Times New Roman" w:hAnsi="Times New Roman" w:cs="Times New Roman"/>
          <w:bCs/>
          <w:i w:val="false"/>
          <w:i w:val="false"/>
          <w:iCs/>
          <w:sz w:val="28"/>
          <w:szCs w:val="28"/>
          <w:lang w:eastAsia="hr-HR"/>
        </w:rPr>
      </w:pPr>
      <w:r>
        <w:rPr>
          <w:rStyle w:val="FontStyle20"/>
          <w:rFonts w:cs="Times New Roman" w:ascii="Times New Roman" w:hAnsi="Times New Roman"/>
          <w:bCs/>
          <w:i w:val="false"/>
          <w:iCs/>
          <w:sz w:val="28"/>
          <w:szCs w:val="28"/>
          <w:lang w:eastAsia="hr-HR"/>
        </w:rPr>
        <w:t>P R A V I L N I K</w:t>
      </w:r>
    </w:p>
    <w:p>
      <w:pPr>
        <w:pStyle w:val="Style21"/>
        <w:widowControl/>
        <w:spacing w:lineRule="auto" w:line="240"/>
        <w:rPr>
          <w:rStyle w:val="FontStyle27"/>
          <w:rFonts w:ascii="Times New Roman" w:hAnsi="Times New Roman" w:cs="Times New Roman"/>
          <w:sz w:val="28"/>
          <w:szCs w:val="28"/>
        </w:rPr>
      </w:pPr>
      <w:r>
        <w:rPr>
          <w:rStyle w:val="FontStyle27"/>
          <w:rFonts w:cs="Times New Roman" w:ascii="Times New Roman" w:hAnsi="Times New Roman"/>
          <w:sz w:val="28"/>
          <w:szCs w:val="28"/>
          <w:lang w:eastAsia="hr-HR"/>
        </w:rPr>
        <w:t>o provedbi postupaka jednostavne nabave</w:t>
      </w:r>
    </w:p>
    <w:p>
      <w:pPr>
        <w:pStyle w:val="Style31"/>
        <w:widowControl/>
        <w:jc w:val="both"/>
        <w:rPr>
          <w:rFonts w:ascii="Times New Roman" w:hAnsi="Times New Roman"/>
          <w:color w:val="000000"/>
          <w:sz w:val="22"/>
          <w:szCs w:val="22"/>
        </w:rPr>
      </w:pPr>
      <w:r>
        <w:rPr>
          <w:rFonts w:ascii="Times New Roman" w:hAnsi="Times New Roman"/>
          <w:color w:val="000000"/>
          <w:sz w:val="22"/>
          <w:szCs w:val="22"/>
        </w:rPr>
      </w:r>
    </w:p>
    <w:p>
      <w:pPr>
        <w:pStyle w:val="Style31"/>
        <w:widowControl/>
        <w:spacing w:before="101" w:after="0"/>
        <w:jc w:val="both"/>
        <w:rPr>
          <w:rStyle w:val="FontStyle27"/>
          <w:rFonts w:ascii="Times New Roman" w:hAnsi="Times New Roman" w:cs="Times New Roman"/>
          <w:lang w:eastAsia="hr-HR"/>
        </w:rPr>
      </w:pPr>
      <w:r>
        <w:rPr>
          <w:rFonts w:cs="Times New Roman" w:ascii="Times New Roman" w:hAnsi="Times New Roman"/>
          <w:lang w:eastAsia="hr-HR"/>
        </w:rPr>
      </w:r>
    </w:p>
    <w:p>
      <w:pPr>
        <w:pStyle w:val="Style31"/>
        <w:widowControl/>
        <w:spacing w:before="101" w:after="0"/>
        <w:jc w:val="both"/>
        <w:rPr>
          <w:rStyle w:val="FontStyle27"/>
          <w:rFonts w:ascii="Times New Roman" w:hAnsi="Times New Roman" w:cs="Times New Roman"/>
          <w:bCs w:val="false"/>
          <w:lang w:eastAsia="hr-HR"/>
        </w:rPr>
      </w:pPr>
      <w:r>
        <w:rPr>
          <w:rStyle w:val="FontStyle27"/>
          <w:rFonts w:cs="Times New Roman" w:ascii="Times New Roman" w:hAnsi="Times New Roman"/>
          <w:lang w:eastAsia="hr-HR"/>
        </w:rPr>
        <w:t xml:space="preserve">I. OPĆA ODREDBA </w:t>
      </w:r>
    </w:p>
    <w:p>
      <w:pPr>
        <w:pStyle w:val="Style41"/>
        <w:widowControl/>
        <w:spacing w:before="120" w:after="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1.</w:t>
      </w:r>
    </w:p>
    <w:p>
      <w:pPr>
        <w:pStyle w:val="Normal"/>
        <w:tabs>
          <w:tab w:val="clear" w:pos="708"/>
          <w:tab w:val="left" w:pos="567" w:leader="none"/>
        </w:tabs>
        <w:jc w:val="both"/>
        <w:rPr>
          <w:rStyle w:val="FontStyle26"/>
          <w:rFonts w:ascii="Times New Roman" w:hAnsi="Times New Roman" w:eastAsia="SimSun" w:cs="Times New Roman"/>
          <w:bCs/>
          <w:i w:val="false"/>
          <w:i w:val="false"/>
          <w:iCs/>
          <w:szCs w:val="22"/>
          <w:lang w:eastAsia="zh-CN"/>
        </w:rPr>
      </w:pPr>
      <w:r>
        <w:rPr>
          <w:rFonts w:eastAsia="SimSun" w:cs="Times New Roman"/>
          <w:bCs/>
          <w:i w:val="false"/>
          <w:iCs/>
          <w:szCs w:val="22"/>
          <w:lang w:eastAsia="zh-CN"/>
        </w:rPr>
      </w:r>
    </w:p>
    <w:p>
      <w:pPr>
        <w:pStyle w:val="Normal"/>
        <w:ind w:firstLine="708"/>
        <w:jc w:val="both"/>
        <w:rPr>
          <w:rFonts w:eastAsia="Calibri"/>
          <w:sz w:val="22"/>
          <w:szCs w:val="22"/>
        </w:rPr>
      </w:pPr>
      <w:r>
        <w:rPr>
          <w:rStyle w:val="FontStyle24"/>
          <w:rFonts w:cs="Times New Roman"/>
          <w:color w:val="auto"/>
        </w:rPr>
        <w:t xml:space="preserve">Ovim se Pravilnikom uređuju postupci, pravila i uvjeti za nabavu robe i usluga u Osnovnoj školi Podmurvice (u  daljnjem tekstu: Naručitelj) čija je procijenjena vrijednost bez poreza na dodanu vrijednost (PDV) manja od 200.000,00 kuna te nabavu radova čija je procijenjena vrijednost bez poreza na dodanu vrijednost (PDV) manja od 500.000,00 kuna (u daljnjem tekstu: jednostavna nabava), </w:t>
      </w:r>
      <w:r>
        <w:rPr>
          <w:rFonts w:eastAsia="Calibri"/>
          <w:sz w:val="22"/>
          <w:szCs w:val="22"/>
        </w:rPr>
        <w:t>na koju se ne primjenjuje Zakon o javnoj nabavi.</w:t>
      </w:r>
    </w:p>
    <w:p>
      <w:pPr>
        <w:pStyle w:val="Normal"/>
        <w:tabs>
          <w:tab w:val="clear" w:pos="708"/>
          <w:tab w:val="left" w:pos="567" w:leader="none"/>
        </w:tabs>
        <w:jc w:val="both"/>
        <w:rPr>
          <w:rFonts w:eastAsia="Calibri"/>
          <w:sz w:val="22"/>
          <w:szCs w:val="22"/>
        </w:rPr>
      </w:pPr>
      <w:r>
        <w:rPr>
          <w:rFonts w:eastAsia="Calibri"/>
          <w:sz w:val="22"/>
          <w:szCs w:val="22"/>
        </w:rPr>
      </w:r>
    </w:p>
    <w:p>
      <w:pPr>
        <w:pStyle w:val="Style14"/>
        <w:widowControl/>
        <w:spacing w:lineRule="exact" w:line="274" w:before="60" w:after="0"/>
        <w:ind w:hanging="0"/>
        <w:rPr>
          <w:rStyle w:val="FontStyle24"/>
          <w:rFonts w:ascii="Times New Roman" w:hAnsi="Times New Roman" w:cs="Times New Roman"/>
          <w:lang w:eastAsia="hr-HR"/>
        </w:rPr>
      </w:pPr>
      <w:r>
        <w:rPr>
          <w:rStyle w:val="FontStyle24"/>
          <w:rFonts w:cs="Times New Roman" w:ascii="Times New Roman" w:hAnsi="Times New Roman"/>
          <w:b/>
          <w:lang w:eastAsia="hr-HR"/>
        </w:rPr>
        <w:t xml:space="preserve">II.  NAČELA JAVNE NABAVE </w:t>
      </w:r>
    </w:p>
    <w:p>
      <w:pPr>
        <w:pStyle w:val="Style14"/>
        <w:widowControl/>
        <w:spacing w:lineRule="exact" w:line="274" w:before="60" w:after="0"/>
        <w:ind w:hanging="0"/>
        <w:jc w:val="center"/>
        <w:rPr>
          <w:rStyle w:val="FontStyle24"/>
          <w:rFonts w:ascii="Times New Roman" w:hAnsi="Times New Roman" w:cs="Times New Roman"/>
          <w:b/>
          <w:b/>
          <w:lang w:eastAsia="hr-HR"/>
        </w:rPr>
      </w:pPr>
      <w:r>
        <w:rPr>
          <w:rStyle w:val="FontStyle24"/>
          <w:rFonts w:cs="Times New Roman" w:ascii="Times New Roman" w:hAnsi="Times New Roman"/>
          <w:b/>
          <w:lang w:eastAsia="hr-HR"/>
        </w:rPr>
        <w:t>Članak 2.</w:t>
      </w:r>
    </w:p>
    <w:p>
      <w:pPr>
        <w:pStyle w:val="Normal"/>
        <w:spacing w:lineRule="exact" w:line="274" w:before="60" w:after="0"/>
        <w:ind w:firstLine="708"/>
        <w:jc w:val="both"/>
        <w:rPr>
          <w:rFonts w:eastAsia="SimSun"/>
          <w:color w:val="000000"/>
          <w:sz w:val="22"/>
          <w:szCs w:val="22"/>
        </w:rPr>
      </w:pPr>
      <w:r>
        <w:rPr>
          <w:rFonts w:eastAsia="SimSun"/>
          <w:color w:val="000000"/>
          <w:sz w:val="22"/>
          <w:szCs w:val="22"/>
        </w:rPr>
        <w:t xml:space="preserve">U provedbi postupaka nabave iz ovoga Pravilnika, Naručitelj je obvezan poticati tržišno nadmetanje gdje god je to moguće, osigurati jednak tretman svim gospodarskim subjektima koji sudjeluju u postupku nabave te transparentnost postupaka. </w:t>
      </w:r>
    </w:p>
    <w:p>
      <w:pPr>
        <w:pStyle w:val="Normal"/>
        <w:spacing w:lineRule="exact" w:line="274" w:before="60" w:after="0"/>
        <w:ind w:firstLine="708"/>
        <w:jc w:val="both"/>
        <w:rPr>
          <w:rFonts w:eastAsia="SimSun"/>
          <w:color w:val="000000"/>
          <w:sz w:val="22"/>
          <w:szCs w:val="22"/>
        </w:rPr>
      </w:pPr>
      <w:r>
        <w:rPr>
          <w:rFonts w:eastAsia="SimSun"/>
          <w:color w:val="000000"/>
          <w:sz w:val="22"/>
          <w:szCs w:val="22"/>
        </w:rPr>
        <w:t>Naručitelj je obvezan primjenjivati odredbe ovoga Pravilnika na način koji omogućava učinkovitu nabavu te ekonomično i svrhovito trošenje proračunskih sredstava.</w:t>
      </w:r>
    </w:p>
    <w:p>
      <w:pPr>
        <w:pStyle w:val="Style14"/>
        <w:spacing w:before="120" w:after="0"/>
        <w:ind w:hanging="0"/>
        <w:rPr>
          <w:rStyle w:val="FontStyle24"/>
          <w:rFonts w:ascii="Times New Roman" w:hAnsi="Times New Roman" w:cs="Times New Roman"/>
          <w:b/>
          <w:b/>
          <w:lang w:eastAsia="hr-HR"/>
        </w:rPr>
      </w:pPr>
      <w:r>
        <w:rPr>
          <w:rFonts w:cs="Times New Roman" w:ascii="Times New Roman" w:hAnsi="Times New Roman"/>
          <w:b/>
          <w:lang w:eastAsia="hr-HR"/>
        </w:rPr>
      </w:r>
    </w:p>
    <w:p>
      <w:pPr>
        <w:pStyle w:val="Style14"/>
        <w:spacing w:before="120" w:after="0"/>
        <w:ind w:hanging="0"/>
        <w:rPr>
          <w:rStyle w:val="FontStyle24"/>
          <w:rFonts w:ascii="Times New Roman" w:hAnsi="Times New Roman" w:cs="Times New Roman"/>
          <w:b/>
          <w:b/>
          <w:lang w:eastAsia="hr-HR"/>
        </w:rPr>
      </w:pPr>
      <w:r>
        <w:rPr>
          <w:rStyle w:val="FontStyle24"/>
          <w:rFonts w:cs="Times New Roman" w:ascii="Times New Roman" w:hAnsi="Times New Roman"/>
          <w:b/>
          <w:lang w:eastAsia="hr-HR"/>
        </w:rPr>
        <w:t xml:space="preserve"> </w:t>
      </w:r>
      <w:r>
        <w:rPr>
          <w:rStyle w:val="FontStyle24"/>
          <w:rFonts w:cs="Times New Roman" w:ascii="Times New Roman" w:hAnsi="Times New Roman"/>
          <w:b/>
          <w:lang w:eastAsia="hr-HR"/>
        </w:rPr>
        <w:t>III. POSTUPCI JEDNOSTAVNE NABAVE</w:t>
      </w:r>
    </w:p>
    <w:p>
      <w:pPr>
        <w:pStyle w:val="Style41"/>
        <w:widowControl/>
        <w:spacing w:before="120" w:after="0"/>
        <w:jc w:val="center"/>
        <w:rPr>
          <w:rStyle w:val="FontStyle26"/>
          <w:rFonts w:ascii="Times New Roman" w:hAnsi="Times New Roman" w:cs="Times New Roman"/>
          <w:bCs/>
          <w:i w:val="false"/>
          <w:i w:val="false"/>
          <w:iCs/>
          <w:szCs w:val="22"/>
        </w:rPr>
      </w:pPr>
      <w:r>
        <w:rPr>
          <w:rStyle w:val="FontStyle26"/>
          <w:rFonts w:cs="Times New Roman" w:ascii="Times New Roman" w:hAnsi="Times New Roman"/>
          <w:bCs/>
          <w:i w:val="false"/>
          <w:iCs/>
          <w:szCs w:val="22"/>
          <w:lang w:eastAsia="hr-HR"/>
        </w:rPr>
        <w:t>Članak 3.</w:t>
      </w:r>
    </w:p>
    <w:p>
      <w:pPr>
        <w:pStyle w:val="Style14"/>
        <w:spacing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Postupci jednostavne nabave u smislu ovoga Pravilnika jesu:</w:t>
      </w:r>
    </w:p>
    <w:p>
      <w:pPr>
        <w:pStyle w:val="Style14"/>
        <w:numPr>
          <w:ilvl w:val="0"/>
          <w:numId w:val="1"/>
        </w:numPr>
        <w:spacing w:before="120" w:after="0"/>
        <w:ind w:left="0" w:hanging="0"/>
        <w:rPr>
          <w:rStyle w:val="FontStyle24"/>
          <w:rFonts w:ascii="Times New Roman" w:hAnsi="Times New Roman" w:cs="Times New Roman"/>
        </w:rPr>
      </w:pPr>
      <w:r>
        <w:rPr>
          <w:rStyle w:val="FontStyle24"/>
          <w:rFonts w:cs="Times New Roman" w:ascii="Times New Roman" w:hAnsi="Times New Roman"/>
          <w:lang w:eastAsia="hr-HR"/>
        </w:rPr>
        <w:t>Javno prikupljanje ponuda,</w:t>
      </w:r>
    </w:p>
    <w:p>
      <w:pPr>
        <w:pStyle w:val="Style14"/>
        <w:numPr>
          <w:ilvl w:val="0"/>
          <w:numId w:val="1"/>
        </w:numPr>
        <w:spacing w:before="120" w:after="0"/>
        <w:ind w:left="0" w:hanging="0"/>
        <w:rPr>
          <w:rStyle w:val="FontStyle24"/>
          <w:rFonts w:ascii="Times New Roman" w:hAnsi="Times New Roman" w:cs="Times New Roman"/>
        </w:rPr>
      </w:pPr>
      <w:r>
        <w:rPr>
          <w:rStyle w:val="FontStyle24"/>
          <w:rFonts w:cs="Times New Roman" w:ascii="Times New Roman" w:hAnsi="Times New Roman"/>
          <w:lang w:eastAsia="hr-HR"/>
        </w:rPr>
        <w:t>Ograničeno prikupljanje ponuda,</w:t>
      </w:r>
    </w:p>
    <w:p>
      <w:pPr>
        <w:pStyle w:val="Style14"/>
        <w:numPr>
          <w:ilvl w:val="0"/>
          <w:numId w:val="1"/>
        </w:numPr>
        <w:spacing w:before="120" w:after="0"/>
        <w:ind w:left="0" w:hanging="0"/>
        <w:rPr>
          <w:rStyle w:val="FontStyle24"/>
          <w:rFonts w:ascii="Times New Roman" w:hAnsi="Times New Roman" w:cs="Times New Roman"/>
        </w:rPr>
      </w:pPr>
      <w:r>
        <w:rPr>
          <w:rStyle w:val="FontStyle24"/>
          <w:rFonts w:cs="Times New Roman" w:ascii="Times New Roman" w:hAnsi="Times New Roman"/>
          <w:lang w:eastAsia="hr-HR"/>
        </w:rPr>
        <w:t>Izravno ugovaranje.</w:t>
      </w:r>
    </w:p>
    <w:p>
      <w:pPr>
        <w:pStyle w:val="Style14"/>
        <w:spacing w:before="120" w:after="0"/>
        <w:ind w:hanging="0"/>
        <w:rPr>
          <w:rStyle w:val="FontStyle24"/>
          <w:rFonts w:ascii="Times New Roman" w:hAnsi="Times New Roman" w:cs="Times New Roman"/>
          <w:lang w:eastAsia="hr-HR"/>
        </w:rPr>
      </w:pPr>
      <w:r>
        <w:rPr>
          <w:rFonts w:cs="Times New Roman" w:ascii="Times New Roman" w:hAnsi="Times New Roman"/>
          <w:lang w:eastAsia="hr-HR"/>
        </w:rPr>
      </w:r>
    </w:p>
    <w:p>
      <w:pPr>
        <w:pStyle w:val="Style41"/>
        <w:widowControl/>
        <w:numPr>
          <w:ilvl w:val="0"/>
          <w:numId w:val="4"/>
        </w:numPr>
        <w:spacing w:before="120" w:after="0"/>
        <w:jc w:val="both"/>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Javno prikupljanje ponuda</w:t>
      </w:r>
    </w:p>
    <w:p>
      <w:pPr>
        <w:pStyle w:val="Style41"/>
        <w:widowControl/>
        <w:spacing w:before="120" w:after="0"/>
        <w:jc w:val="center"/>
        <w:rPr>
          <w:rStyle w:val="FontStyle26"/>
          <w:rFonts w:ascii="Times New Roman" w:hAnsi="Times New Roman" w:cs="Times New Roman"/>
          <w:bCs/>
          <w:i w:val="false"/>
          <w:i w:val="false"/>
          <w:iCs/>
          <w:szCs w:val="22"/>
        </w:rPr>
      </w:pPr>
      <w:r>
        <w:rPr>
          <w:rStyle w:val="FontStyle26"/>
          <w:rFonts w:cs="Times New Roman" w:ascii="Times New Roman" w:hAnsi="Times New Roman"/>
          <w:bCs/>
          <w:i w:val="false"/>
          <w:iCs/>
          <w:szCs w:val="22"/>
          <w:lang w:eastAsia="hr-HR"/>
        </w:rPr>
        <w:t>Članak 4.</w:t>
      </w:r>
    </w:p>
    <w:p>
      <w:pPr>
        <w:pStyle w:val="Style14"/>
        <w:spacing w:lineRule="auto" w:line="240"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 xml:space="preserve">Javno prikupljanje ponuda je postupak nabave u kojem na  temelju javno objavljenog poziva za prikupljanje ponuda svaki zainteresirani gospodarski subjekt može podnijeti ponudu. </w:t>
      </w:r>
    </w:p>
    <w:p>
      <w:pPr>
        <w:pStyle w:val="Style14"/>
        <w:spacing w:lineRule="auto" w:line="240"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Javno prikupljanje ponuda provodi se, u pravilu, za nabave robe i usluga čija je procijenjena vrijednost bez PDV-a jednaka ili veća od 70.000,00 kuna te za nabavu radova čija je procijenjena vrijednost bez PDV-a jednaka ili veća od 200.000,00 kuna.</w:t>
      </w:r>
    </w:p>
    <w:p>
      <w:pPr>
        <w:pStyle w:val="Style14"/>
        <w:spacing w:lineRule="auto" w:line="240" w:before="120" w:after="0"/>
        <w:ind w:firstLine="708"/>
        <w:rPr>
          <w:rFonts w:ascii="Times New Roman" w:hAnsi="Times New Roman" w:cs="Times New Roman"/>
          <w:lang w:eastAsia="hr-HR"/>
        </w:rPr>
      </w:pPr>
      <w:r>
        <w:rPr>
          <w:rStyle w:val="FontStyle24"/>
          <w:rFonts w:cs="Times New Roman" w:ascii="Times New Roman" w:hAnsi="Times New Roman"/>
          <w:lang w:eastAsia="hr-HR"/>
        </w:rPr>
        <w:t xml:space="preserve">Poziv za javno prikupljanje ponuda objavljuje se na profilu Naručitelja - Jednostavna nabava   na internetskim stranicama </w:t>
      </w:r>
      <w:hyperlink r:id="rId2">
        <w:r>
          <w:rPr>
            <w:rStyle w:val="Internetskapoveznica"/>
            <w:rFonts w:ascii="Times New Roman" w:hAnsi="Times New Roman"/>
          </w:rPr>
          <w:t>http://os-podmurvice-ri.skole.hr/postupci_jednostavne_nabave</w:t>
        </w:r>
      </w:hyperlink>
      <w:r>
        <w:rPr>
          <w:rFonts w:ascii="Times New Roman" w:hAnsi="Times New Roman"/>
        </w:rPr>
        <w:t xml:space="preserve"> </w:t>
      </w:r>
      <w:r>
        <w:rPr>
          <w:rStyle w:val="FontStyle24"/>
          <w:rFonts w:cs="Times New Roman" w:ascii="Times New Roman" w:hAnsi="Times New Roman"/>
          <w:lang w:eastAsia="hr-HR"/>
        </w:rPr>
        <w:t xml:space="preserve"> (u daljnjem tekstu: Profil Naručitelja - Jednostavna nabava).</w:t>
      </w:r>
    </w:p>
    <w:p>
      <w:pPr>
        <w:pStyle w:val="Style14"/>
        <w:spacing w:lineRule="auto" w:line="240" w:before="120" w:after="0"/>
        <w:ind w:firstLine="708"/>
        <w:rPr>
          <w:rStyle w:val="FontStyle24"/>
          <w:rFonts w:ascii="Times New Roman" w:hAnsi="Times New Roman" w:cs="Times New Roman"/>
          <w:u w:val="single"/>
          <w:lang w:eastAsia="hr-HR"/>
        </w:rPr>
      </w:pPr>
      <w:r>
        <w:rPr>
          <w:rStyle w:val="FontStyle24"/>
          <w:rFonts w:cs="Times New Roman" w:ascii="Times New Roman" w:hAnsi="Times New Roman"/>
          <w:lang w:eastAsia="hr-HR"/>
        </w:rPr>
        <w:t>Istovremeno s objavom poziva na Profilu Naručitelja – Jednostavna nabava, poziv se može uputiti i na adrese najmanje tri gospodarska subjekta.</w:t>
      </w:r>
    </w:p>
    <w:p>
      <w:pPr>
        <w:pStyle w:val="Style14"/>
        <w:spacing w:lineRule="auto" w:line="240" w:before="120" w:after="0"/>
        <w:ind w:firstLine="708"/>
        <w:rPr>
          <w:rFonts w:ascii="Times New Roman" w:hAnsi="Times New Roman" w:eastAsia="Calibri"/>
          <w:color w:val="000000"/>
          <w:sz w:val="22"/>
          <w:szCs w:val="22"/>
        </w:rPr>
      </w:pPr>
      <w:r>
        <w:rPr>
          <w:rFonts w:eastAsia="Calibri" w:ascii="Times New Roman" w:hAnsi="Times New Roman"/>
          <w:color w:val="000000"/>
          <w:sz w:val="22"/>
          <w:szCs w:val="22"/>
        </w:rPr>
        <w:t>Ponude zaprimljene na temelju poziva iz stavka 3. ovoga članka imaju jednaki status u postupku pregleda i ocjene ponuda kao i ponude zaprimljene na temelju poziva iz stavka 4. ovoga članka.</w:t>
      </w:r>
    </w:p>
    <w:p>
      <w:pPr>
        <w:pStyle w:val="Style14"/>
        <w:spacing w:lineRule="auto" w:line="240" w:before="120" w:after="0"/>
        <w:ind w:firstLine="600"/>
        <w:rPr>
          <w:rFonts w:ascii="Times New Roman" w:hAnsi="Times New Roman"/>
          <w:b/>
          <w:b/>
          <w:color w:val="000000"/>
          <w:sz w:val="22"/>
          <w:szCs w:val="22"/>
          <w:lang w:eastAsia="hr-HR"/>
        </w:rPr>
      </w:pPr>
      <w:r>
        <w:rPr>
          <w:rStyle w:val="FontStyle24"/>
          <w:rFonts w:cs="Times New Roman" w:ascii="Times New Roman" w:hAnsi="Times New Roman"/>
          <w:lang w:eastAsia="hr-HR"/>
        </w:rPr>
        <w:t xml:space="preserve">Poziv iz stavka 3. ovoga članka može se, umjesto objave na Profilu Naručitelja – Jednostavna nabava, objaviti i u Elektroničkom oglasniku javne nabave Republike Hrvatske (EOJN), </w:t>
      </w:r>
      <w:r>
        <w:rPr>
          <w:rFonts w:eastAsia="Calibri" w:ascii="Times New Roman" w:hAnsi="Times New Roman"/>
          <w:color w:val="000000"/>
          <w:sz w:val="22"/>
          <w:szCs w:val="22"/>
        </w:rPr>
        <w:t>ovisno o prirodi predmeta nabave i razini tržišnog natjecanja.</w:t>
      </w:r>
    </w:p>
    <w:p>
      <w:pPr>
        <w:pStyle w:val="Style14"/>
        <w:spacing w:lineRule="auto" w:line="240" w:before="120" w:after="0"/>
        <w:ind w:hanging="0"/>
        <w:rPr>
          <w:rStyle w:val="FontStyle24"/>
          <w:rFonts w:ascii="Times New Roman" w:hAnsi="Times New Roman" w:cs="Times New Roman"/>
          <w:b/>
          <w:b/>
          <w:color w:val="FF0000"/>
          <w:lang w:eastAsia="hr-HR"/>
        </w:rPr>
      </w:pPr>
      <w:r>
        <w:rPr>
          <w:rFonts w:cs="Times New Roman" w:ascii="Times New Roman" w:hAnsi="Times New Roman"/>
          <w:b/>
          <w:color w:val="FF0000"/>
          <w:lang w:eastAsia="hr-HR"/>
        </w:rPr>
      </w:r>
    </w:p>
    <w:p>
      <w:pPr>
        <w:pStyle w:val="Style14"/>
        <w:numPr>
          <w:ilvl w:val="0"/>
          <w:numId w:val="3"/>
        </w:numPr>
        <w:spacing w:lineRule="auto" w:line="240" w:before="120" w:after="0"/>
        <w:rPr>
          <w:rStyle w:val="FontStyle24"/>
          <w:rFonts w:ascii="Times New Roman" w:hAnsi="Times New Roman" w:cs="Times New Roman"/>
          <w:b/>
          <w:b/>
          <w:color w:val="auto"/>
          <w:lang w:eastAsia="hr-HR"/>
        </w:rPr>
      </w:pPr>
      <w:r>
        <w:rPr>
          <w:rStyle w:val="FontStyle24"/>
          <w:rFonts w:cs="Times New Roman" w:ascii="Times New Roman" w:hAnsi="Times New Roman"/>
          <w:b/>
          <w:color w:val="auto"/>
          <w:lang w:eastAsia="hr-HR"/>
        </w:rPr>
        <w:t>Ograničeno prikupljanje ponuda</w:t>
      </w:r>
    </w:p>
    <w:p>
      <w:pPr>
        <w:pStyle w:val="Style14"/>
        <w:spacing w:lineRule="auto" w:line="240" w:before="120" w:after="0"/>
        <w:ind w:hanging="0"/>
        <w:jc w:val="center"/>
        <w:rPr>
          <w:rStyle w:val="FontStyle24"/>
          <w:rFonts w:ascii="Times New Roman" w:hAnsi="Times New Roman" w:cs="Times New Roman"/>
          <w:b/>
          <w:b/>
          <w:color w:val="auto"/>
          <w:lang w:eastAsia="hr-HR"/>
        </w:rPr>
      </w:pPr>
      <w:r>
        <w:rPr>
          <w:rStyle w:val="FontStyle24"/>
          <w:rFonts w:cs="Times New Roman" w:ascii="Times New Roman" w:hAnsi="Times New Roman"/>
          <w:b/>
          <w:color w:val="auto"/>
          <w:lang w:eastAsia="hr-HR"/>
        </w:rPr>
        <w:t>Članak 5.</w:t>
      </w:r>
    </w:p>
    <w:p>
      <w:pPr>
        <w:pStyle w:val="Style14"/>
        <w:spacing w:lineRule="auto" w:line="240"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Ograničeno prikupljanje ponuda je postupak nabave u kojem naručitelj poziva najmanje tri gospodarska subjekta po vlastitom odabiru da dostave ponudu sukladno uvjetima i zahtjevima iz poziva na dostavu ponuda.</w:t>
      </w:r>
    </w:p>
    <w:p>
      <w:pPr>
        <w:pStyle w:val="Style14"/>
        <w:spacing w:lineRule="auto" w:line="240"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Ograničeno prikupljanje ponuda provodi se za nabavu robe i usluga čija je procijenjena vrijednost bez PDV-a jednaka ili veća od 20.000,00 kuna, a manja od 70.000,00 kuna te za nabavu radova čija je procijenjena vrijednost bez PDV-a jednaka ili veća od 20.000,00 kuna, a manja od 200.000,00 kuna.</w:t>
      </w:r>
    </w:p>
    <w:p>
      <w:pPr>
        <w:pStyle w:val="Style14"/>
        <w:spacing w:lineRule="auto" w:line="240" w:before="120" w:after="0"/>
        <w:ind w:firstLine="708"/>
        <w:rPr>
          <w:rStyle w:val="FontStyle24"/>
          <w:rFonts w:ascii="Times New Roman" w:hAnsi="Times New Roman" w:cs="Times New Roman"/>
          <w:color w:val="auto"/>
          <w:lang w:eastAsia="hr-HR"/>
        </w:rPr>
      </w:pPr>
      <w:r>
        <w:rPr>
          <w:rStyle w:val="FontStyle24"/>
          <w:rFonts w:cs="Times New Roman" w:ascii="Times New Roman" w:hAnsi="Times New Roman"/>
          <w:lang w:eastAsia="hr-HR"/>
        </w:rPr>
        <w:t xml:space="preserve">Poziv na dostavu ponuda upućuje se gospodarskim subjektima na dokaziv </w:t>
      </w:r>
      <w:r>
        <w:rPr>
          <w:rStyle w:val="FontStyle24"/>
          <w:rFonts w:cs="Times New Roman" w:ascii="Times New Roman" w:hAnsi="Times New Roman"/>
          <w:color w:val="auto"/>
          <w:lang w:eastAsia="hr-HR"/>
        </w:rPr>
        <w:t>način (putem ovlaštenog pružatelja poštanskih usluga ili druge odgovarajuće kurirske službe, faxom, elektroničkom poštom).</w:t>
      </w:r>
    </w:p>
    <w:p>
      <w:pPr>
        <w:pStyle w:val="Style14"/>
        <w:spacing w:lineRule="auto" w:line="240" w:before="120" w:after="0"/>
        <w:ind w:firstLine="600"/>
        <w:rPr>
          <w:rStyle w:val="FontStyle24"/>
          <w:rFonts w:ascii="Times New Roman" w:hAnsi="Times New Roman" w:cs="Times New Roman"/>
          <w:color w:val="auto"/>
          <w:lang w:eastAsia="hr-HR"/>
        </w:rPr>
      </w:pPr>
      <w:r>
        <w:rPr>
          <w:rStyle w:val="FontStyle24"/>
          <w:rFonts w:cs="Times New Roman" w:ascii="Times New Roman" w:hAnsi="Times New Roman"/>
          <w:lang w:eastAsia="hr-HR"/>
        </w:rPr>
        <w:t>Poziv na dostavu ponuda iz stavka 3. ovoga članka, dodatno se može objaviti i na Profilu Naručitelja – Jednostavna nabava.</w:t>
      </w:r>
    </w:p>
    <w:p>
      <w:pPr>
        <w:pStyle w:val="Style14"/>
        <w:spacing w:before="120" w:after="0"/>
        <w:ind w:hanging="0"/>
        <w:rPr>
          <w:rStyle w:val="FontStyle24"/>
          <w:rFonts w:ascii="Times New Roman" w:hAnsi="Times New Roman" w:cs="Times New Roman"/>
          <w:b/>
          <w:b/>
          <w:color w:val="auto"/>
        </w:rPr>
      </w:pPr>
      <w:r>
        <w:rPr>
          <w:rFonts w:cs="Times New Roman" w:ascii="Times New Roman" w:hAnsi="Times New Roman"/>
          <w:b/>
          <w:color w:val="auto"/>
        </w:rPr>
      </w:r>
    </w:p>
    <w:p>
      <w:pPr>
        <w:pStyle w:val="Style14"/>
        <w:numPr>
          <w:ilvl w:val="0"/>
          <w:numId w:val="3"/>
        </w:numPr>
        <w:spacing w:before="120" w:after="0"/>
        <w:rPr>
          <w:rStyle w:val="FontStyle24"/>
          <w:rFonts w:ascii="Times New Roman" w:hAnsi="Times New Roman" w:cs="Times New Roman"/>
          <w:b/>
          <w:b/>
          <w:color w:val="auto"/>
        </w:rPr>
      </w:pPr>
      <w:r>
        <w:rPr>
          <w:rStyle w:val="FontStyle24"/>
          <w:rFonts w:cs="Times New Roman" w:ascii="Times New Roman" w:hAnsi="Times New Roman"/>
          <w:b/>
          <w:color w:val="auto"/>
          <w:lang w:eastAsia="hr-HR"/>
        </w:rPr>
        <w:t>Izravno ugovaranje</w:t>
      </w:r>
    </w:p>
    <w:p>
      <w:pPr>
        <w:pStyle w:val="Style41"/>
        <w:widowControl/>
        <w:spacing w:before="0" w:after="12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6.</w:t>
      </w:r>
    </w:p>
    <w:p>
      <w:pPr>
        <w:pStyle w:val="Style14"/>
        <w:widowControl/>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Izravno ugovaranje je postupak nabave u kojem naručitelj izdaje narudžbenicu ili sklapa ugovor  s jednim gospodarskim subjektom.</w:t>
      </w:r>
    </w:p>
    <w:p>
      <w:pPr>
        <w:pStyle w:val="Style14"/>
        <w:widowControl/>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 xml:space="preserve">Izravno ugovaranje u pravilu se provodi za nabavu robe, usluga  i radova čija je procijenjena vrijednost bez PDV-a manja od 20.000,00 kuna. </w:t>
      </w:r>
    </w:p>
    <w:p>
      <w:pPr>
        <w:pStyle w:val="Style14"/>
        <w:spacing w:lineRule="auto" w:line="240" w:before="120" w:after="0"/>
        <w:ind w:firstLine="708"/>
        <w:rPr>
          <w:rStyle w:val="FontStyle24"/>
          <w:rFonts w:ascii="Times New Roman" w:hAnsi="Times New Roman" w:cs="Times New Roman"/>
          <w:lang w:eastAsia="hr-HR"/>
        </w:rPr>
      </w:pPr>
      <w:r>
        <w:rPr>
          <w:rStyle w:val="FontStyle24"/>
          <w:rFonts w:cs="Times New Roman" w:ascii="Times New Roman" w:hAnsi="Times New Roman"/>
          <w:lang w:eastAsia="hr-HR"/>
        </w:rPr>
        <w:t>Narudžbenica ili poziv za sklapanje ugovora upućuje se gospodarskom subjektu u pravilu elektroničkom poštom.</w:t>
      </w:r>
    </w:p>
    <w:p>
      <w:pPr>
        <w:pStyle w:val="Style14"/>
        <w:spacing w:lineRule="auto" w:line="240" w:before="120" w:after="0"/>
        <w:ind w:hanging="0"/>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Iznimno od odredbe stavka 2. ovoga članka, ugovor o nabavi može se sklopiti izravnim ugovaranjem s jednim gospodarskim subjektom i za nabave robe, usluga i radova čija je procijenjena vrijednost bez PDV-a veća od 20.000,00 kuna u sljedećim slučajevima:</w:t>
      </w:r>
    </w:p>
    <w:p>
      <w:pPr>
        <w:pStyle w:val="Style41"/>
        <w:widowControl/>
        <w:numPr>
          <w:ilvl w:val="0"/>
          <w:numId w:val="2"/>
        </w:numPr>
        <w:jc w:val="both"/>
        <w:rPr>
          <w:rStyle w:val="FontStyle24"/>
          <w:rFonts w:ascii="Times New Roman" w:hAnsi="Times New Roman" w:cs="Times New Roman"/>
          <w:lang w:eastAsia="hr-HR"/>
        </w:rPr>
      </w:pPr>
      <w:r>
        <w:rPr>
          <w:rStyle w:val="FontStyle24"/>
          <w:rFonts w:cs="Times New Roman" w:ascii="Times New Roman" w:hAnsi="Times New Roman"/>
          <w:lang w:eastAsia="hr-HR"/>
        </w:rPr>
        <w:t>nabave usluga od ponuditelja čiji se odabir predlaže zbog specijalističkih stručnih znanja i posebnih okolnosti (konzultantske usluge, specijalističke usluge, tehnički razlozi i slično),</w:t>
      </w:r>
    </w:p>
    <w:p>
      <w:pPr>
        <w:pStyle w:val="Style41"/>
        <w:widowControl/>
        <w:numPr>
          <w:ilvl w:val="0"/>
          <w:numId w:val="2"/>
        </w:numPr>
        <w:jc w:val="both"/>
        <w:rPr>
          <w:rStyle w:val="FontStyle24"/>
          <w:rFonts w:ascii="Times New Roman" w:hAnsi="Times New Roman" w:cs="Times New Roman"/>
          <w:lang w:eastAsia="hr-HR"/>
        </w:rPr>
      </w:pPr>
      <w:r>
        <w:rPr>
          <w:rStyle w:val="FontStyle24"/>
          <w:rFonts w:cs="Times New Roman" w:ascii="Times New Roman" w:hAnsi="Times New Roman"/>
          <w:lang w:eastAsia="hr-HR"/>
        </w:rPr>
        <w:t>nabave robe zbog posebnih okolnosti ili po posebnim uvjetima,</w:t>
      </w:r>
    </w:p>
    <w:p>
      <w:pPr>
        <w:pStyle w:val="Style41"/>
        <w:widowControl/>
        <w:numPr>
          <w:ilvl w:val="0"/>
          <w:numId w:val="2"/>
        </w:numPr>
        <w:jc w:val="both"/>
        <w:rPr>
          <w:rStyle w:val="FontStyle24"/>
          <w:rFonts w:ascii="Times New Roman" w:hAnsi="Times New Roman" w:cs="Times New Roman"/>
          <w:lang w:eastAsia="hr-HR"/>
        </w:rPr>
      </w:pPr>
      <w:r>
        <w:rPr>
          <w:rStyle w:val="FontStyle24"/>
          <w:rFonts w:cs="Times New Roman" w:ascii="Times New Roman" w:hAnsi="Times New Roman"/>
          <w:lang w:eastAsia="hr-HR"/>
        </w:rPr>
        <w:t>kada zbog umjetničkih razloga i/ili razloga povezanih sa zaštitom isključivih prava ugovor može izvršiti samo određeni ponuditelj,</w:t>
      </w:r>
    </w:p>
    <w:p>
      <w:pPr>
        <w:pStyle w:val="Style41"/>
        <w:widowControl/>
        <w:numPr>
          <w:ilvl w:val="0"/>
          <w:numId w:val="2"/>
        </w:numPr>
        <w:jc w:val="both"/>
        <w:rPr>
          <w:rFonts w:ascii="Times New Roman" w:hAnsi="Times New Roman"/>
          <w:color w:val="000000"/>
          <w:sz w:val="22"/>
          <w:szCs w:val="22"/>
          <w:lang w:eastAsia="hr-HR"/>
        </w:rPr>
      </w:pPr>
      <w:r>
        <w:rPr>
          <w:rFonts w:eastAsia="Calibri" w:ascii="Times New Roman" w:hAnsi="Times New Roman"/>
          <w:sz w:val="22"/>
          <w:szCs w:val="22"/>
        </w:rPr>
        <w:t xml:space="preserve">nabave zdravstvenih usluga, </w:t>
      </w:r>
      <w:r>
        <w:rPr>
          <w:rFonts w:ascii="Times New Roman" w:hAnsi="Times New Roman"/>
          <w:sz w:val="22"/>
          <w:szCs w:val="22"/>
        </w:rPr>
        <w:t xml:space="preserve">socijalnih usluga, usluga obrazovanja, konzervatorskih usluga, odvjetničkih usluga, javnobilježničkih usluga, </w:t>
      </w:r>
      <w:r>
        <w:rPr>
          <w:rFonts w:eastAsia="Calibri" w:ascii="Times New Roman" w:hAnsi="Times New Roman"/>
          <w:sz w:val="22"/>
          <w:szCs w:val="22"/>
        </w:rPr>
        <w:t>usluga hotelskog smještaja, restoranskih usluga i usluga cateringa,</w:t>
      </w:r>
    </w:p>
    <w:p>
      <w:pPr>
        <w:pStyle w:val="Style41"/>
        <w:widowControl/>
        <w:numPr>
          <w:ilvl w:val="0"/>
          <w:numId w:val="2"/>
        </w:numPr>
        <w:jc w:val="both"/>
        <w:rPr>
          <w:rStyle w:val="FontStyle24"/>
          <w:rFonts w:ascii="Times New Roman" w:hAnsi="Times New Roman" w:cs="Times New Roman"/>
          <w:lang w:eastAsia="hr-HR"/>
        </w:rPr>
      </w:pPr>
      <w:r>
        <w:rPr>
          <w:rStyle w:val="FontStyle24"/>
          <w:rFonts w:cs="Times New Roman" w:ascii="Times New Roman" w:hAnsi="Times New Roman"/>
          <w:lang w:eastAsia="hr-HR"/>
        </w:rPr>
        <w:t>kada u postupku javnog prikupljanja ponuda ili ograničenog prikupljanja ponuda  nije dostavljena nijedna ponuda, a postupak jednostavne nabave se ponavlja,</w:t>
      </w:r>
    </w:p>
    <w:p>
      <w:pPr>
        <w:pStyle w:val="ListParagraph"/>
        <w:numPr>
          <w:ilvl w:val="0"/>
          <w:numId w:val="2"/>
        </w:numPr>
        <w:jc w:val="both"/>
        <w:rPr>
          <w:sz w:val="22"/>
          <w:szCs w:val="22"/>
        </w:rPr>
      </w:pPr>
      <w:r>
        <w:rPr>
          <w:sz w:val="22"/>
          <w:szCs w:val="22"/>
        </w:rPr>
        <w:t>kada je to potrebno zbog obavljanja usluga ili radova na dovršenju započetih,  povezanih funkcionalnih ili prostornih cjelina</w:t>
      </w:r>
    </w:p>
    <w:p>
      <w:pPr>
        <w:pStyle w:val="ListParagraph"/>
        <w:numPr>
          <w:ilvl w:val="0"/>
          <w:numId w:val="2"/>
        </w:numPr>
        <w:jc w:val="both"/>
        <w:rPr>
          <w:sz w:val="22"/>
          <w:szCs w:val="22"/>
        </w:rPr>
      </w:pPr>
      <w:r>
        <w:rPr>
          <w:sz w:val="22"/>
          <w:szCs w:val="22"/>
        </w:rPr>
        <w:t>za nabavu usluga svakog oblika/načina prijevoza i smještaja</w:t>
      </w:r>
    </w:p>
    <w:p>
      <w:pPr>
        <w:pStyle w:val="ListParagraph"/>
        <w:numPr>
          <w:ilvl w:val="0"/>
          <w:numId w:val="2"/>
        </w:numPr>
        <w:jc w:val="both"/>
        <w:rPr>
          <w:rStyle w:val="FontStyle24"/>
          <w:rFonts w:ascii="Times New Roman" w:hAnsi="Times New Roman" w:cs="Times New Roman"/>
          <w:color w:val="auto"/>
        </w:rPr>
      </w:pPr>
      <w:r>
        <w:rPr>
          <w:sz w:val="22"/>
          <w:szCs w:val="22"/>
        </w:rPr>
        <w:t>za nabavu roba i usluga te provedbu projektnih natječaja, odnosno nabavu radova koje obavljaju koncesionari (dimnjačarske usluge i sl.)</w:t>
      </w:r>
    </w:p>
    <w:p>
      <w:pPr>
        <w:pStyle w:val="Style41"/>
        <w:widowControl/>
        <w:numPr>
          <w:ilvl w:val="0"/>
          <w:numId w:val="2"/>
        </w:numPr>
        <w:jc w:val="both"/>
        <w:rPr>
          <w:rStyle w:val="FontStyle24"/>
          <w:rFonts w:ascii="Times New Roman" w:hAnsi="Times New Roman" w:cs="Times New Roman"/>
          <w:lang w:eastAsia="hr-HR"/>
        </w:rPr>
      </w:pPr>
      <w:r>
        <w:rPr>
          <w:rStyle w:val="FontStyle24"/>
          <w:rFonts w:cs="Times New Roman" w:ascii="Times New Roman" w:hAnsi="Times New Roman"/>
          <w:lang w:eastAsia="hr-HR"/>
        </w:rPr>
        <w:t>žurne nabave uzrokovane događajima koji se nisu mogli unaprijed predvidjeti.</w:t>
      </w:r>
    </w:p>
    <w:p>
      <w:pPr>
        <w:pStyle w:val="Style14"/>
        <w:widowControl/>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U slučaju potrebe sklapanja ugovora izravnom pogodbom iz drugih objektivno opravdanih razloga vezanih za prirodu predmeta nabave ili izvršenje ugovora, osim u  slučajevima iz stavka 4. ovoga članka, suglasnost za sklapanje ugovora daje Školski odbor na temelju obrazloženog prijedloga ravnatelja.</w:t>
      </w:r>
    </w:p>
    <w:p>
      <w:pPr>
        <w:pStyle w:val="Style14"/>
        <w:widowControl/>
        <w:spacing w:lineRule="auto" w:line="240" w:before="60" w:after="0"/>
        <w:ind w:firstLine="708"/>
        <w:rPr>
          <w:rStyle w:val="FontStyle24"/>
          <w:rFonts w:ascii="Times New Roman" w:hAnsi="Times New Roman" w:cs="Times New Roman"/>
          <w:color w:val="auto"/>
          <w:lang w:eastAsia="hr-HR"/>
        </w:rPr>
      </w:pPr>
      <w:r>
        <w:rPr>
          <w:rFonts w:cs="Times New Roman" w:ascii="Times New Roman" w:hAnsi="Times New Roman"/>
          <w:color w:val="auto"/>
          <w:lang w:eastAsia="hr-HR"/>
        </w:rPr>
      </w:r>
    </w:p>
    <w:p>
      <w:pPr>
        <w:pStyle w:val="Style14"/>
        <w:widowControl/>
        <w:spacing w:lineRule="exact" w:line="274" w:before="60" w:after="0"/>
        <w:ind w:hanging="0"/>
        <w:rPr>
          <w:rStyle w:val="FontStyle24"/>
          <w:rFonts w:ascii="Times New Roman" w:hAnsi="Times New Roman" w:cs="Times New Roman"/>
          <w:b/>
          <w:b/>
          <w:color w:val="auto"/>
          <w:lang w:eastAsia="hr-HR"/>
        </w:rPr>
      </w:pPr>
      <w:r>
        <w:rPr>
          <w:rStyle w:val="FontStyle24"/>
          <w:rFonts w:cs="Times New Roman" w:ascii="Times New Roman" w:hAnsi="Times New Roman"/>
          <w:b/>
          <w:color w:val="auto"/>
          <w:lang w:eastAsia="hr-HR"/>
        </w:rPr>
        <w:t>IV. PROVEDBA POSTUPAKA JEDNOSTAVNE NABAVE</w:t>
      </w:r>
    </w:p>
    <w:p>
      <w:pPr>
        <w:pStyle w:val="Style14"/>
        <w:widowControl/>
        <w:spacing w:lineRule="auto" w:line="240" w:before="60" w:after="0"/>
        <w:ind w:hanging="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7.</w:t>
      </w:r>
    </w:p>
    <w:p>
      <w:pPr>
        <w:pStyle w:val="Style14"/>
        <w:widowControl/>
        <w:spacing w:lineRule="auto" w:line="240" w:before="60" w:after="0"/>
        <w:ind w:firstLine="708"/>
        <w:rPr>
          <w:rStyle w:val="FontStyle26"/>
          <w:rFonts w:ascii="Times New Roman" w:hAnsi="Times New Roman" w:cs="Times New Roman"/>
          <w:b w:val="false"/>
          <w:b w:val="false"/>
          <w:bCs/>
          <w:i w:val="false"/>
          <w:i w:val="false"/>
          <w:iCs/>
          <w:color w:val="auto"/>
          <w:szCs w:val="22"/>
          <w:lang w:eastAsia="hr-HR"/>
        </w:rPr>
      </w:pPr>
      <w:r>
        <w:rPr>
          <w:rStyle w:val="FontStyle26"/>
          <w:rFonts w:cs="Times New Roman" w:ascii="Times New Roman" w:hAnsi="Times New Roman"/>
          <w:b w:val="false"/>
          <w:bCs/>
          <w:i w:val="false"/>
          <w:iCs/>
          <w:szCs w:val="22"/>
          <w:lang w:eastAsia="hr-HR"/>
        </w:rPr>
        <w:t xml:space="preserve">Postupak jednostavne nabave pripremaju i provode najmanje dvije ovlaštene osobe </w:t>
      </w:r>
      <w:r>
        <w:rPr>
          <w:rStyle w:val="FontStyle26"/>
          <w:rFonts w:cs="Times New Roman" w:ascii="Times New Roman" w:hAnsi="Times New Roman"/>
          <w:b w:val="false"/>
          <w:bCs/>
          <w:i w:val="false"/>
          <w:iCs/>
          <w:color w:val="auto"/>
          <w:szCs w:val="22"/>
          <w:lang w:eastAsia="hr-HR"/>
        </w:rPr>
        <w:t>Naručitelja koje imenuje ravnatelj.</w:t>
      </w:r>
    </w:p>
    <w:p>
      <w:pPr>
        <w:pStyle w:val="Style14"/>
        <w:widowControl/>
        <w:spacing w:lineRule="auto" w:line="240" w:before="60" w:after="0"/>
        <w:ind w:firstLine="708"/>
        <w:rPr>
          <w:rStyle w:val="FontStyle24"/>
          <w:rFonts w:ascii="Times New Roman" w:hAnsi="Times New Roman" w:cs="Times New Roman"/>
        </w:rPr>
      </w:pPr>
      <w:r>
        <w:rPr>
          <w:rStyle w:val="FontStyle26"/>
          <w:rFonts w:cs="Times New Roman" w:ascii="Times New Roman" w:hAnsi="Times New Roman"/>
          <w:b w:val="false"/>
          <w:bCs/>
          <w:i w:val="false"/>
          <w:iCs/>
          <w:szCs w:val="22"/>
          <w:lang w:eastAsia="hr-HR"/>
        </w:rPr>
        <w:t xml:space="preserve">Ravnatelj može, ovisno o složenosti predmeta nabave, i u drugim postupcima nabave iz članka 3. ovoga Pravilnika za pripremu i provedbu postupka nabave imenovati osobu koja ima važeći </w:t>
      </w:r>
      <w:r>
        <w:rPr>
          <w:rStyle w:val="FontStyle24"/>
          <w:rFonts w:cs="Times New Roman" w:ascii="Times New Roman" w:hAnsi="Times New Roman"/>
          <w:lang w:eastAsia="hr-HR"/>
        </w:rPr>
        <w:t>certifikat u području javne nabave.</w:t>
      </w:r>
    </w:p>
    <w:p>
      <w:pPr>
        <w:pStyle w:val="Style14"/>
        <w:widowControl/>
        <w:spacing w:lineRule="auto" w:line="240" w:before="60" w:after="0"/>
        <w:ind w:firstLine="708"/>
        <w:rPr>
          <w:rStyle w:val="FontStyle24"/>
          <w:rFonts w:ascii="Times New Roman" w:hAnsi="Times New Roman" w:cs="Times New Roman"/>
          <w:b/>
          <w:b/>
        </w:rPr>
      </w:pPr>
      <w:r>
        <w:rPr>
          <w:rStyle w:val="FontStyle26"/>
          <w:rFonts w:cs="Times New Roman" w:ascii="Times New Roman" w:hAnsi="Times New Roman"/>
          <w:b w:val="false"/>
          <w:bCs/>
          <w:i w:val="false"/>
          <w:iCs/>
          <w:szCs w:val="22"/>
          <w:lang w:eastAsia="hr-HR"/>
        </w:rPr>
        <w:t>Cijeli tijek postupka jednostavne nabave mora biti dokumentiran</w:t>
      </w:r>
      <w:r>
        <w:rPr>
          <w:rStyle w:val="FontStyle24"/>
          <w:rFonts w:cs="Times New Roman" w:ascii="Times New Roman" w:hAnsi="Times New Roman"/>
          <w:b/>
        </w:rPr>
        <w:t>.</w:t>
      </w:r>
    </w:p>
    <w:p>
      <w:pPr>
        <w:pStyle w:val="Style14"/>
        <w:widowControl/>
        <w:spacing w:lineRule="auto" w:line="240" w:before="60" w:after="0"/>
        <w:ind w:firstLine="708"/>
        <w:rPr>
          <w:rStyle w:val="FontStyle24"/>
          <w:rFonts w:ascii="Times New Roman" w:hAnsi="Times New Roman" w:cs="Times New Roman"/>
          <w:b/>
          <w:b/>
        </w:rPr>
      </w:pPr>
      <w:r>
        <w:rPr>
          <w:rStyle w:val="FontStyle26"/>
          <w:rFonts w:cs="Times New Roman" w:ascii="Times New Roman" w:hAnsi="Times New Roman"/>
          <w:b w:val="false"/>
          <w:bCs/>
          <w:i w:val="false"/>
          <w:iCs/>
          <w:szCs w:val="22"/>
          <w:lang w:eastAsia="hr-HR"/>
        </w:rPr>
        <w:t>O zaprimanju, otvaranju te o pregledu i ocjeni ponuda sastavlja se zapisnik</w:t>
      </w:r>
    </w:p>
    <w:p>
      <w:pPr>
        <w:pStyle w:val="Style14"/>
        <w:widowControl/>
        <w:spacing w:lineRule="auto" w:line="240" w:before="60" w:after="0"/>
        <w:ind w:firstLine="708"/>
        <w:rPr>
          <w:rStyle w:val="FontStyle26"/>
          <w:rFonts w:ascii="Times New Roman" w:hAnsi="Times New Roman" w:cs="Times New Roman"/>
          <w:b w:val="false"/>
          <w:b w:val="false"/>
          <w:i w:val="false"/>
          <w:i w:val="false"/>
          <w:szCs w:val="22"/>
        </w:rPr>
      </w:pPr>
      <w:r>
        <w:rPr>
          <w:rStyle w:val="FontStyle26"/>
          <w:rFonts w:cs="Times New Roman" w:ascii="Times New Roman" w:hAnsi="Times New Roman"/>
          <w:b w:val="false"/>
          <w:bCs/>
          <w:i w:val="false"/>
          <w:iCs/>
          <w:szCs w:val="22"/>
          <w:lang w:eastAsia="hr-HR"/>
        </w:rPr>
        <w:t>U postupcima jednostavne nabave ne provodi se javno otvaranje ponuda.</w:t>
      </w:r>
    </w:p>
    <w:p>
      <w:pPr>
        <w:pStyle w:val="Style14"/>
        <w:widowControl/>
        <w:spacing w:lineRule="auto" w:line="240" w:before="60" w:after="0"/>
        <w:ind w:hanging="0"/>
        <w:rPr>
          <w:rStyle w:val="FontStyle26"/>
          <w:rFonts w:ascii="Times New Roman" w:hAnsi="Times New Roman" w:cs="Times New Roman"/>
          <w:b w:val="false"/>
          <w:b w:val="false"/>
          <w:i w:val="false"/>
          <w:i w:val="false"/>
          <w:szCs w:val="22"/>
        </w:rPr>
      </w:pPr>
      <w:r>
        <w:rPr>
          <w:rFonts w:cs="Times New Roman" w:ascii="Times New Roman" w:hAnsi="Times New Roman"/>
          <w:b w:val="false"/>
          <w:i w:val="false"/>
          <w:szCs w:val="22"/>
        </w:rPr>
      </w:r>
    </w:p>
    <w:p>
      <w:pPr>
        <w:pStyle w:val="Style14"/>
        <w:widowControl/>
        <w:spacing w:lineRule="auto" w:line="240" w:before="60" w:after="0"/>
        <w:ind w:hanging="0"/>
        <w:jc w:val="center"/>
        <w:rPr>
          <w:rStyle w:val="FontStyle27"/>
          <w:rFonts w:ascii="Times New Roman" w:hAnsi="Times New Roman" w:cs="Times New Roman"/>
          <w:lang w:eastAsia="hr-HR"/>
        </w:rPr>
      </w:pPr>
      <w:r>
        <w:rPr>
          <w:rStyle w:val="FontStyle27"/>
          <w:rFonts w:cs="Times New Roman" w:ascii="Times New Roman" w:hAnsi="Times New Roman"/>
          <w:lang w:eastAsia="hr-HR"/>
        </w:rPr>
        <w:t>Članak 8.</w:t>
      </w:r>
    </w:p>
    <w:p>
      <w:pPr>
        <w:pStyle w:val="Style14"/>
        <w:spacing w:lineRule="auto" w:line="240" w:before="12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Ponude u postupku javnog prikupljanja ponuda i u ograničenom prikupljanju ponuda dostavljaju se u tajništvo Naručitelja neposrednom predajom, putem ovlaštenog pružatelja poštanskih usluga ili druge odgovarajuće kurirske službe, faxom i putem elektroničke pošte.</w:t>
      </w:r>
    </w:p>
    <w:p>
      <w:pPr>
        <w:pStyle w:val="Style14"/>
        <w:widowControl/>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Rok za dostavu ponuda mora biti primjeren predmetu nabave i ne smije biti kraći od pet dana od dana slanja poziva na dostavu ponuda, osim u slučaju žurne nabave.</w:t>
      </w:r>
    </w:p>
    <w:p>
      <w:pPr>
        <w:pStyle w:val="Style14"/>
        <w:widowControl/>
        <w:spacing w:lineRule="auto" w:line="240" w:before="60" w:after="0"/>
        <w:ind w:hanging="0"/>
        <w:rPr>
          <w:rStyle w:val="FontStyle24"/>
          <w:rFonts w:ascii="Times New Roman" w:hAnsi="Times New Roman" w:cs="Times New Roman"/>
          <w:color w:val="auto"/>
          <w:lang w:eastAsia="hr-HR"/>
        </w:rPr>
      </w:pPr>
      <w:r>
        <w:rPr>
          <w:rFonts w:cs="Times New Roman" w:ascii="Times New Roman" w:hAnsi="Times New Roman"/>
          <w:color w:val="auto"/>
          <w:lang w:eastAsia="hr-HR"/>
        </w:rPr>
      </w:r>
    </w:p>
    <w:p>
      <w:pPr>
        <w:pStyle w:val="Style14"/>
        <w:widowControl/>
        <w:spacing w:lineRule="auto" w:line="240" w:before="60" w:after="0"/>
        <w:ind w:hanging="0"/>
        <w:jc w:val="center"/>
        <w:rPr>
          <w:rStyle w:val="FontStyle24"/>
          <w:rFonts w:ascii="Times New Roman" w:hAnsi="Times New Roman" w:cs="Times New Roman"/>
          <w:b/>
          <w:b/>
          <w:color w:val="auto"/>
          <w:lang w:eastAsia="hr-HR"/>
        </w:rPr>
      </w:pPr>
      <w:r>
        <w:rPr>
          <w:rStyle w:val="FontStyle24"/>
          <w:rFonts w:cs="Times New Roman" w:ascii="Times New Roman" w:hAnsi="Times New Roman"/>
          <w:b/>
          <w:color w:val="auto"/>
          <w:lang w:eastAsia="hr-HR"/>
        </w:rPr>
        <w:t>Članak 9.</w:t>
      </w:r>
    </w:p>
    <w:p>
      <w:pPr>
        <w:pStyle w:val="Bodytext21"/>
        <w:shd w:val="clear" w:color="auto" w:fill="auto"/>
        <w:tabs>
          <w:tab w:val="clear" w:pos="708"/>
          <w:tab w:val="left" w:pos="1134" w:leader="none"/>
        </w:tabs>
        <w:spacing w:lineRule="auto" w:line="240" w:before="60" w:after="0"/>
        <w:ind w:hanging="0"/>
        <w:rPr>
          <w:rFonts w:ascii="Times New Roman" w:hAnsi="Times New Roman"/>
        </w:rPr>
      </w:pPr>
      <w:r>
        <w:rPr>
          <w:rFonts w:ascii="Times New Roman" w:hAnsi="Times New Roman"/>
        </w:rPr>
        <w:tab/>
        <w:t>Ovlaštene osobe za provedbu postupka nabave pregledavaju, ocjenjuju i rangiraju ponude prema kriteriju za odabir ponude te daju prijedlog ravnatelju za odabir najpovoljnije ponude.</w:t>
      </w:r>
    </w:p>
    <w:p>
      <w:pPr>
        <w:pStyle w:val="Bodytext21"/>
        <w:widowControl/>
        <w:shd w:val="clear" w:color="auto" w:fill="auto"/>
        <w:tabs>
          <w:tab w:val="clear" w:pos="708"/>
          <w:tab w:val="left" w:pos="1134" w:leader="none"/>
        </w:tabs>
        <w:spacing w:lineRule="auto" w:line="240" w:before="60" w:after="0"/>
        <w:ind w:hanging="0"/>
        <w:rPr>
          <w:rFonts w:ascii="Times New Roman" w:hAnsi="Times New Roman"/>
          <w:lang w:eastAsia="hr-HR"/>
        </w:rPr>
      </w:pPr>
      <w:r>
        <w:rPr>
          <w:rFonts w:ascii="Times New Roman" w:hAnsi="Times New Roman"/>
        </w:rPr>
        <w:tab/>
        <w:t xml:space="preserve">Obavijest o odabiru ponude, zajedno s preslikom zapisnika o otvaranju, pregledu i ocjeni ponuda s prijedlogom odabira ponude, dostavlja se bez odgode svakom ponuditelju na dokaziv način </w:t>
      </w:r>
      <w:r>
        <w:rPr>
          <w:rFonts w:ascii="Times New Roman" w:hAnsi="Times New Roman"/>
          <w:color w:val="000000"/>
        </w:rPr>
        <w:t>u roku od 30 dana od isteka roka za dostavu ponuda, osim ako je u dokumentaciji o nabavi određen duži rok.</w:t>
      </w:r>
    </w:p>
    <w:p>
      <w:pPr>
        <w:pStyle w:val="Bodytext21"/>
        <w:widowControl/>
        <w:shd w:val="clear" w:color="auto" w:fill="auto"/>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Obavijest o poništenju postupka nabave dostavlja se svakom ponuditelju na dokaziv način.</w:t>
      </w:r>
    </w:p>
    <w:p>
      <w:pPr>
        <w:pStyle w:val="Style141"/>
        <w:widowControl/>
        <w:spacing w:lineRule="auto" w:line="240"/>
        <w:rPr>
          <w:rStyle w:val="FontStyle27"/>
          <w:rFonts w:ascii="Times New Roman" w:hAnsi="Times New Roman" w:cs="Times New Roman"/>
          <w:lang w:eastAsia="hr-HR"/>
        </w:rPr>
      </w:pPr>
      <w:r>
        <w:rPr>
          <w:rFonts w:cs="Times New Roman" w:ascii="Times New Roman" w:hAnsi="Times New Roman"/>
          <w:lang w:eastAsia="hr-HR"/>
        </w:rPr>
      </w:r>
    </w:p>
    <w:p>
      <w:pPr>
        <w:pStyle w:val="Style141"/>
        <w:widowControl/>
        <w:spacing w:lineRule="auto" w:line="240"/>
        <w:rPr>
          <w:rStyle w:val="FontStyle27"/>
          <w:rFonts w:ascii="Times New Roman" w:hAnsi="Times New Roman" w:cs="Times New Roman"/>
          <w:lang w:eastAsia="hr-HR"/>
        </w:rPr>
      </w:pPr>
      <w:r>
        <w:rPr>
          <w:rFonts w:cs="Times New Roman" w:ascii="Times New Roman" w:hAnsi="Times New Roman"/>
          <w:lang w:eastAsia="hr-HR"/>
        </w:rPr>
      </w:r>
    </w:p>
    <w:p>
      <w:pPr>
        <w:pStyle w:val="Style141"/>
        <w:widowControl/>
        <w:spacing w:lineRule="auto" w:line="240"/>
        <w:rPr>
          <w:rStyle w:val="FontStyle27"/>
          <w:rFonts w:ascii="Times New Roman" w:hAnsi="Times New Roman" w:cs="Times New Roman"/>
          <w:lang w:eastAsia="hr-HR"/>
        </w:rPr>
      </w:pPr>
      <w:r>
        <w:rPr>
          <w:rStyle w:val="FontStyle27"/>
          <w:rFonts w:cs="Times New Roman" w:ascii="Times New Roman" w:hAnsi="Times New Roman"/>
          <w:lang w:eastAsia="hr-HR"/>
        </w:rPr>
        <w:t xml:space="preserve"> </w:t>
      </w:r>
      <w:r>
        <w:rPr>
          <w:rStyle w:val="FontStyle27"/>
          <w:rFonts w:cs="Times New Roman" w:ascii="Times New Roman" w:hAnsi="Times New Roman"/>
          <w:lang w:eastAsia="hr-HR"/>
        </w:rPr>
        <w:t>V. DOKUMENTACIJA U POSTUPKU JEDNOSTAVNE NABAVE</w:t>
      </w:r>
    </w:p>
    <w:p>
      <w:pPr>
        <w:pStyle w:val="Style141"/>
        <w:widowControl/>
        <w:spacing w:lineRule="auto" w:line="240"/>
        <w:rPr>
          <w:rStyle w:val="FontStyle27"/>
          <w:rFonts w:ascii="Times New Roman" w:hAnsi="Times New Roman" w:cs="Times New Roman"/>
          <w:bCs w:val="false"/>
        </w:rPr>
      </w:pPr>
      <w:r>
        <w:rPr>
          <w:rFonts w:cs="Times New Roman" w:ascii="Times New Roman" w:hAnsi="Times New Roman"/>
          <w:bCs w:val="false"/>
        </w:rPr>
      </w:r>
    </w:p>
    <w:p>
      <w:pPr>
        <w:pStyle w:val="Style41"/>
        <w:widowControl/>
        <w:spacing w:before="34" w:after="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10.</w:t>
      </w:r>
    </w:p>
    <w:p>
      <w:pPr>
        <w:pStyle w:val="Style14"/>
        <w:widowControl/>
        <w:spacing w:lineRule="exact" w:line="274" w:before="60" w:after="0"/>
        <w:ind w:firstLine="708"/>
        <w:rPr>
          <w:rStyle w:val="FontStyle24"/>
          <w:rFonts w:ascii="Times New Roman" w:hAnsi="Times New Roman" w:cs="Times New Roman"/>
          <w:color w:val="auto"/>
        </w:rPr>
      </w:pPr>
      <w:r>
        <w:rPr>
          <w:rStyle w:val="FontStyle24"/>
          <w:rFonts w:cs="Times New Roman" w:ascii="Times New Roman" w:hAnsi="Times New Roman"/>
          <w:color w:val="auto"/>
          <w:lang w:eastAsia="hr-HR"/>
        </w:rPr>
        <w:t xml:space="preserve">U pozivu za javno prikupljanje ponuda, pozivu za ograničeno prikupljanje ponuda te u pozivu za sklapanje ugovora izravnom pogodbom </w:t>
      </w:r>
      <w:r>
        <w:rPr>
          <w:rStyle w:val="FontStyle24"/>
          <w:rFonts w:cs="Times New Roman" w:ascii="Times New Roman" w:hAnsi="Times New Roman"/>
          <w:lang w:eastAsia="hr-HR"/>
        </w:rPr>
        <w:t>iz članka 6. stavka 4. ovoga Pravilnika,</w:t>
      </w:r>
      <w:r>
        <w:rPr>
          <w:rStyle w:val="FontStyle24"/>
          <w:rFonts w:cs="Times New Roman" w:ascii="Times New Roman" w:hAnsi="Times New Roman"/>
          <w:color w:val="FF0000"/>
          <w:lang w:eastAsia="hr-HR"/>
        </w:rPr>
        <w:t xml:space="preserve"> </w:t>
      </w:r>
      <w:r>
        <w:rPr>
          <w:rStyle w:val="FontStyle24"/>
          <w:rFonts w:cs="Times New Roman" w:ascii="Times New Roman" w:hAnsi="Times New Roman"/>
          <w:color w:val="auto"/>
          <w:lang w:eastAsia="hr-HR"/>
        </w:rPr>
        <w:t>obvezno se navodi detaljan opis predmeta nabave te svi zahtjevi i uvjeti vezani za predmet nabave, kriteriji koji će se primjenjivati za kvalitativni odabir gospodarskog subjekta (osnove za isključenje, kriteriji za odabir gospodarskog subjekta – uvjeti sposobnosti), kriterij za odabir ponude, bitni i posebni uvjeti za izvršenje ugovora te svi drugi potrebni podaci, dokumenti i informacije koje gospodarskom subjektu omogućuju izradu i dostavu ponude.</w:t>
      </w:r>
    </w:p>
    <w:p>
      <w:pPr>
        <w:pStyle w:val="Style141"/>
        <w:widowControl/>
        <w:spacing w:lineRule="auto" w:line="240"/>
        <w:rPr>
          <w:rStyle w:val="FontStyle27"/>
          <w:rFonts w:ascii="Times New Roman" w:hAnsi="Times New Roman" w:cs="Times New Roman"/>
          <w:lang w:eastAsia="hr-HR"/>
        </w:rPr>
      </w:pPr>
      <w:r>
        <w:rPr>
          <w:rFonts w:cs="Times New Roman" w:ascii="Times New Roman" w:hAnsi="Times New Roman"/>
          <w:lang w:eastAsia="hr-HR"/>
        </w:rPr>
      </w:r>
    </w:p>
    <w:p>
      <w:pPr>
        <w:pStyle w:val="Style141"/>
        <w:widowControl/>
        <w:spacing w:lineRule="auto" w:line="240"/>
        <w:rPr>
          <w:rStyle w:val="FontStyle27"/>
          <w:rFonts w:ascii="Times New Roman" w:hAnsi="Times New Roman" w:cs="Times New Roman"/>
          <w:lang w:eastAsia="hr-HR"/>
        </w:rPr>
      </w:pPr>
      <w:r>
        <w:rPr>
          <w:rStyle w:val="FontStyle27"/>
          <w:rFonts w:cs="Times New Roman" w:ascii="Times New Roman" w:hAnsi="Times New Roman"/>
          <w:lang w:eastAsia="hr-HR"/>
        </w:rPr>
        <w:t xml:space="preserve"> </w:t>
      </w:r>
    </w:p>
    <w:p>
      <w:pPr>
        <w:pStyle w:val="Style141"/>
        <w:widowControl/>
        <w:spacing w:lineRule="auto" w:line="240"/>
        <w:rPr>
          <w:rStyle w:val="FontStyle27"/>
          <w:rFonts w:ascii="Times New Roman" w:hAnsi="Times New Roman" w:cs="Times New Roman"/>
          <w:lang w:eastAsia="hr-HR"/>
        </w:rPr>
      </w:pPr>
      <w:r>
        <w:rPr>
          <w:rStyle w:val="FontStyle27"/>
          <w:rFonts w:cs="Times New Roman" w:ascii="Times New Roman" w:hAnsi="Times New Roman"/>
          <w:lang w:eastAsia="hr-HR"/>
        </w:rPr>
        <w:t>VI. KRITERIJ ZA ODABIR PONUDE U POSTUPKU JEDNOSTAVNE NABAVE</w:t>
      </w:r>
    </w:p>
    <w:p>
      <w:pPr>
        <w:pStyle w:val="Style141"/>
        <w:widowControl/>
        <w:spacing w:lineRule="auto" w:line="240"/>
        <w:rPr>
          <w:rStyle w:val="FontStyle27"/>
          <w:rFonts w:ascii="Times New Roman" w:hAnsi="Times New Roman" w:cs="Times New Roman"/>
          <w:bCs w:val="false"/>
        </w:rPr>
      </w:pPr>
      <w:r>
        <w:rPr>
          <w:rFonts w:cs="Times New Roman" w:ascii="Times New Roman" w:hAnsi="Times New Roman"/>
          <w:bCs w:val="false"/>
        </w:rPr>
      </w:r>
    </w:p>
    <w:p>
      <w:pPr>
        <w:pStyle w:val="Style41"/>
        <w:widowControl/>
        <w:spacing w:before="34" w:after="0"/>
        <w:jc w:val="center"/>
        <w:rPr>
          <w:rStyle w:val="FontStyle26"/>
          <w:rFonts w:ascii="Times New Roman" w:hAnsi="Times New Roman" w:cs="Times New Roman"/>
          <w:bCs/>
          <w:i w:val="false"/>
          <w:i w:val="false"/>
          <w:iCs/>
          <w:szCs w:val="22"/>
        </w:rPr>
      </w:pPr>
      <w:r>
        <w:rPr>
          <w:rStyle w:val="FontStyle26"/>
          <w:rFonts w:cs="Times New Roman" w:ascii="Times New Roman" w:hAnsi="Times New Roman"/>
          <w:bCs/>
          <w:i w:val="false"/>
          <w:iCs/>
          <w:szCs w:val="22"/>
          <w:lang w:eastAsia="hr-HR"/>
        </w:rPr>
        <w:t>Članak 11.</w:t>
      </w:r>
    </w:p>
    <w:p>
      <w:pPr>
        <w:pStyle w:val="Style14"/>
        <w:widowControl/>
        <w:spacing w:lineRule="exact" w:line="274"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Kriteriji za odabir ponude u postupcima jednostavne nabave mogu biti najniža cijena ili ekonomski najpovoljnija ponuda.</w:t>
      </w:r>
    </w:p>
    <w:p>
      <w:pPr>
        <w:pStyle w:val="Style14"/>
        <w:widowControl/>
        <w:spacing w:lineRule="exact" w:line="274" w:before="60" w:after="0"/>
        <w:ind w:firstLine="708"/>
        <w:rPr>
          <w:rStyle w:val="FontStyle26"/>
          <w:rFonts w:ascii="Times New Roman" w:hAnsi="Times New Roman" w:cs="Times New Roman"/>
          <w:b w:val="false"/>
          <w:b w:val="false"/>
          <w:i w:val="false"/>
          <w:i w:val="false"/>
          <w:color w:val="auto"/>
          <w:szCs w:val="22"/>
          <w:lang w:eastAsia="hr-HR"/>
        </w:rPr>
      </w:pPr>
      <w:r>
        <w:rPr>
          <w:rStyle w:val="FontStyle24"/>
          <w:rFonts w:cs="Times New Roman" w:ascii="Times New Roman" w:hAnsi="Times New Roman"/>
          <w:color w:val="auto"/>
          <w:lang w:eastAsia="hr-HR"/>
        </w:rPr>
        <w:t>Ako se kao kriterij koristi ekonomski najpovoljnija ponuda, osim kriterija cijene mogu se koristiti i drugi kriteriji povezani s predmetom nabave kao što su: kvaliteta, tehničke prednosti, estetske i funkcionalne osobine, ekološke osobine, operativni troškovi, ekonomičnost,rok isporuke ili rok izvršenja, jamstveni rok i drugo.</w:t>
      </w:r>
      <w:r>
        <w:rPr>
          <w:rFonts w:ascii="Times New Roman" w:hAnsi="Times New Roman"/>
          <w:color w:val="414145"/>
          <w:sz w:val="22"/>
          <w:szCs w:val="22"/>
        </w:rPr>
        <w:t xml:space="preserve"> </w:t>
      </w:r>
    </w:p>
    <w:p>
      <w:pPr>
        <w:pStyle w:val="Style41"/>
        <w:widowControl/>
        <w:spacing w:before="60" w:after="0"/>
        <w:jc w:val="both"/>
        <w:rPr>
          <w:rStyle w:val="FontStyle26"/>
          <w:rFonts w:ascii="Times New Roman" w:hAnsi="Times New Roman" w:cs="Times New Roman"/>
          <w:bCs/>
          <w:i w:val="false"/>
          <w:i w:val="false"/>
          <w:iCs/>
          <w:szCs w:val="22"/>
          <w:lang w:eastAsia="hr-HR"/>
        </w:rPr>
      </w:pPr>
      <w:r>
        <w:rPr>
          <w:rFonts w:cs="Times New Roman" w:ascii="Times New Roman" w:hAnsi="Times New Roman"/>
          <w:bCs/>
          <w:i w:val="false"/>
          <w:iCs/>
          <w:szCs w:val="22"/>
          <w:lang w:eastAsia="hr-HR"/>
        </w:rPr>
      </w:r>
    </w:p>
    <w:p>
      <w:pPr>
        <w:pStyle w:val="Style21"/>
        <w:widowControl/>
        <w:spacing w:lineRule="auto" w:line="240"/>
        <w:jc w:val="both"/>
        <w:rPr>
          <w:rStyle w:val="FontStyle27"/>
          <w:rFonts w:ascii="Times New Roman" w:hAnsi="Times New Roman" w:cs="Times New Roman"/>
          <w:bCs w:val="false"/>
        </w:rPr>
      </w:pPr>
      <w:r>
        <w:rPr>
          <w:rStyle w:val="FontStyle27"/>
          <w:rFonts w:cs="Times New Roman" w:ascii="Times New Roman" w:hAnsi="Times New Roman"/>
          <w:lang w:eastAsia="hr-HR"/>
        </w:rPr>
        <w:t xml:space="preserve">  </w:t>
      </w:r>
      <w:r>
        <w:rPr>
          <w:rStyle w:val="FontStyle27"/>
          <w:rFonts w:cs="Times New Roman" w:ascii="Times New Roman" w:hAnsi="Times New Roman"/>
          <w:lang w:eastAsia="hr-HR"/>
        </w:rPr>
        <w:t xml:space="preserve">VII. SKLAPANJE I IZVRŠENJE UGOVORA </w:t>
      </w:r>
    </w:p>
    <w:p>
      <w:pPr>
        <w:pStyle w:val="Style41"/>
        <w:widowControl/>
        <w:spacing w:before="120" w:after="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12.</w:t>
      </w:r>
    </w:p>
    <w:p>
      <w:pPr>
        <w:pStyle w:val="Style14"/>
        <w:widowControl/>
        <w:spacing w:lineRule="exact" w:line="274" w:before="60" w:after="0"/>
        <w:ind w:firstLine="708"/>
        <w:rPr>
          <w:rStyle w:val="FontStyle24"/>
          <w:rFonts w:ascii="Times New Roman" w:hAnsi="Times New Roman" w:cs="Times New Roman"/>
          <w:color w:val="auto"/>
        </w:rPr>
      </w:pPr>
      <w:r>
        <w:rPr>
          <w:rStyle w:val="FontStyle24"/>
          <w:rFonts w:cs="Times New Roman" w:ascii="Times New Roman" w:hAnsi="Times New Roman"/>
          <w:color w:val="auto"/>
          <w:lang w:eastAsia="hr-HR"/>
        </w:rPr>
        <w:t>S odabranim ponuditeljem sklapa se ugovor o nabavi koji mora biti u skladu s uvjetima određenim u pozivu na dostavu ponude te s odabranom ponudom.</w:t>
      </w:r>
    </w:p>
    <w:p>
      <w:pPr>
        <w:pStyle w:val="Style14"/>
        <w:widowControl/>
        <w:spacing w:lineRule="exact" w:line="274" w:before="60" w:after="0"/>
        <w:ind w:firstLine="708"/>
        <w:rPr>
          <w:rStyle w:val="FontStyle24"/>
          <w:rFonts w:ascii="Times New Roman" w:hAnsi="Times New Roman" w:cs="Times New Roman"/>
          <w:color w:val="auto"/>
        </w:rPr>
      </w:pPr>
      <w:r>
        <w:rPr>
          <w:rStyle w:val="FontStyle24"/>
          <w:rFonts w:cs="Times New Roman" w:ascii="Times New Roman" w:hAnsi="Times New Roman"/>
          <w:color w:val="auto"/>
          <w:lang w:eastAsia="hr-HR"/>
        </w:rPr>
        <w:t xml:space="preserve">Ugovor iz stavka 1. ovoga članka sklopit će se najkasnije u roku od 30 dana od dana dostave obavijesti o odabiru ponude svim ponuditeljima. </w:t>
      </w:r>
    </w:p>
    <w:p>
      <w:pPr>
        <w:pStyle w:val="Normal"/>
        <w:jc w:val="both"/>
        <w:rPr>
          <w:rStyle w:val="FontStyle26"/>
          <w:rFonts w:ascii="Times New Roman" w:hAnsi="Times New Roman" w:cs="Times New Roman"/>
          <w:bCs/>
          <w:i w:val="false"/>
          <w:i w:val="false"/>
          <w:iCs/>
          <w:szCs w:val="22"/>
        </w:rPr>
      </w:pPr>
      <w:r>
        <w:rPr>
          <w:rFonts w:cs="Times New Roman"/>
          <w:bCs/>
          <w:i w:val="false"/>
          <w:iCs/>
          <w:szCs w:val="22"/>
        </w:rPr>
      </w:r>
    </w:p>
    <w:p>
      <w:pPr>
        <w:pStyle w:val="Normal"/>
        <w:spacing w:before="120" w:after="0"/>
        <w:jc w:val="center"/>
        <w:rPr>
          <w:rStyle w:val="FontStyle26"/>
          <w:rFonts w:ascii="Times New Roman" w:hAnsi="Times New Roman" w:cs="Times New Roman"/>
          <w:bCs/>
          <w:i w:val="false"/>
          <w:i w:val="false"/>
          <w:iCs/>
          <w:szCs w:val="22"/>
        </w:rPr>
      </w:pPr>
      <w:r>
        <w:rPr>
          <w:rStyle w:val="FontStyle26"/>
          <w:rFonts w:cs="Times New Roman"/>
          <w:bCs/>
          <w:i w:val="false"/>
          <w:iCs/>
          <w:szCs w:val="22"/>
        </w:rPr>
        <w:t>Članak 13.</w:t>
      </w:r>
    </w:p>
    <w:p>
      <w:pPr>
        <w:pStyle w:val="Style14"/>
        <w:widowControl/>
        <w:tabs>
          <w:tab w:val="clear" w:pos="708"/>
          <w:tab w:val="left" w:pos="993" w:leader="none"/>
        </w:tabs>
        <w:spacing w:lineRule="auto" w:line="240" w:before="120" w:after="0"/>
        <w:ind w:hanging="0"/>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ab/>
        <w:t>Ugovor sklopljen u postupku jednostavne nabave mora se izvršavati u skladu s uvjetima iz poziva na dostavu ponude te odabranom ponudom.</w:t>
      </w:r>
    </w:p>
    <w:p>
      <w:pPr>
        <w:pStyle w:val="Style14"/>
        <w:widowControl/>
        <w:tabs>
          <w:tab w:val="clear" w:pos="708"/>
          <w:tab w:val="left" w:pos="734" w:leader="none"/>
          <w:tab w:val="left" w:pos="851" w:leader="none"/>
          <w:tab w:val="left" w:pos="1134" w:leader="none"/>
        </w:tabs>
        <w:spacing w:lineRule="auto" w:line="240" w:before="120" w:after="0"/>
        <w:ind w:hanging="0"/>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ab/>
        <w:t>Ravnatelj obvezan je kontrolirati izvršenje sklopljenih ugovora na temelju provedenog postupka jednostavne nabave.</w:t>
      </w:r>
    </w:p>
    <w:p>
      <w:pPr>
        <w:pStyle w:val="Style21"/>
        <w:widowControl/>
        <w:spacing w:lineRule="auto" w:line="240"/>
        <w:jc w:val="both"/>
        <w:rPr>
          <w:rFonts w:ascii="Times New Roman" w:hAnsi="Times New Roman"/>
          <w:sz w:val="22"/>
          <w:szCs w:val="22"/>
        </w:rPr>
      </w:pPr>
      <w:r>
        <w:rPr>
          <w:rFonts w:ascii="Times New Roman" w:hAnsi="Times New Roman"/>
          <w:sz w:val="22"/>
          <w:szCs w:val="22"/>
        </w:rPr>
      </w:r>
    </w:p>
    <w:p>
      <w:pPr>
        <w:pStyle w:val="Style21"/>
        <w:widowControl/>
        <w:spacing w:lineRule="auto" w:line="240"/>
        <w:jc w:val="both"/>
        <w:rPr>
          <w:rStyle w:val="FontStyle27"/>
          <w:rFonts w:ascii="Times New Roman" w:hAnsi="Times New Roman" w:cs="Times New Roman"/>
          <w:lang w:eastAsia="hr-HR"/>
        </w:rPr>
      </w:pPr>
      <w:r>
        <w:rPr>
          <w:rStyle w:val="FontStyle27"/>
          <w:rFonts w:cs="Times New Roman" w:ascii="Times New Roman" w:hAnsi="Times New Roman"/>
          <w:lang w:eastAsia="hr-HR"/>
        </w:rPr>
        <w:t xml:space="preserve"> </w:t>
      </w:r>
      <w:r>
        <w:rPr>
          <w:rStyle w:val="FontStyle27"/>
          <w:rFonts w:cs="Times New Roman" w:ascii="Times New Roman" w:hAnsi="Times New Roman"/>
          <w:lang w:eastAsia="hr-HR"/>
        </w:rPr>
        <w:t>VIII. REGISTAR UGOVORA JEDNOSTAVNE NABAVE</w:t>
      </w:r>
    </w:p>
    <w:p>
      <w:pPr>
        <w:pStyle w:val="Style21"/>
        <w:widowControl/>
        <w:spacing w:lineRule="auto" w:line="240"/>
        <w:jc w:val="both"/>
        <w:rPr>
          <w:rStyle w:val="FontStyle26"/>
          <w:rFonts w:ascii="Times New Roman" w:hAnsi="Times New Roman" w:cs="Times New Roman"/>
          <w:i w:val="false"/>
          <w:i w:val="false"/>
          <w:szCs w:val="22"/>
          <w:lang w:eastAsia="hr-HR"/>
        </w:rPr>
      </w:pPr>
      <w:r>
        <w:rPr>
          <w:rFonts w:cs="Times New Roman" w:ascii="Times New Roman" w:hAnsi="Times New Roman"/>
          <w:i w:val="false"/>
          <w:szCs w:val="22"/>
          <w:lang w:eastAsia="hr-HR"/>
        </w:rPr>
      </w:r>
    </w:p>
    <w:p>
      <w:pPr>
        <w:pStyle w:val="Style41"/>
        <w:widowControl/>
        <w:spacing w:before="0" w:after="120"/>
        <w:jc w:val="center"/>
        <w:rPr>
          <w:rStyle w:val="FontStyle26"/>
          <w:rFonts w:ascii="Times New Roman" w:hAnsi="Times New Roman" w:cs="Times New Roman"/>
          <w:bCs/>
          <w:i w:val="false"/>
          <w:i w:val="false"/>
          <w:iCs/>
          <w:szCs w:val="22"/>
          <w:lang w:eastAsia="hr-HR"/>
        </w:rPr>
      </w:pPr>
      <w:r>
        <w:rPr>
          <w:rStyle w:val="FontStyle26"/>
          <w:rFonts w:cs="Times New Roman" w:ascii="Times New Roman" w:hAnsi="Times New Roman"/>
          <w:bCs/>
          <w:i w:val="false"/>
          <w:iCs/>
          <w:szCs w:val="22"/>
          <w:lang w:eastAsia="hr-HR"/>
        </w:rPr>
        <w:t>Članak 14.</w:t>
      </w:r>
    </w:p>
    <w:p>
      <w:pPr>
        <w:pStyle w:val="Style14"/>
        <w:widowControl/>
        <w:spacing w:lineRule="auto" w:line="240" w:before="6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Naručitelj je obvezan voditi registar sklopljenih ugovora jednostavne nabave i objaviti ga na Profilu Naručitelja – Javna nabava.</w:t>
      </w:r>
    </w:p>
    <w:p>
      <w:pPr>
        <w:pStyle w:val="Style21"/>
        <w:widowControl/>
        <w:spacing w:lineRule="auto" w:line="240"/>
        <w:jc w:val="both"/>
        <w:rPr>
          <w:rStyle w:val="FontStyle27"/>
          <w:rFonts w:ascii="Times New Roman" w:hAnsi="Times New Roman" w:cs="Times New Roman"/>
          <w:lang w:eastAsia="hr-HR"/>
        </w:rPr>
      </w:pPr>
      <w:r>
        <w:rPr>
          <w:rFonts w:cs="Times New Roman" w:ascii="Times New Roman" w:hAnsi="Times New Roman"/>
          <w:lang w:eastAsia="hr-HR"/>
        </w:rPr>
      </w:r>
    </w:p>
    <w:p>
      <w:pPr>
        <w:pStyle w:val="Style21"/>
        <w:widowControl/>
        <w:spacing w:lineRule="auto" w:line="240"/>
        <w:jc w:val="both"/>
        <w:rPr>
          <w:rStyle w:val="FontStyle27"/>
          <w:rFonts w:ascii="Times New Roman" w:hAnsi="Times New Roman" w:cs="Times New Roman"/>
          <w:lang w:eastAsia="hr-HR"/>
        </w:rPr>
      </w:pPr>
      <w:r>
        <w:rPr>
          <w:rStyle w:val="FontStyle27"/>
          <w:rFonts w:cs="Times New Roman" w:ascii="Times New Roman" w:hAnsi="Times New Roman"/>
          <w:lang w:eastAsia="hr-HR"/>
        </w:rPr>
        <w:t xml:space="preserve">  </w:t>
      </w:r>
    </w:p>
    <w:p>
      <w:pPr>
        <w:pStyle w:val="Style21"/>
        <w:widowControl/>
        <w:spacing w:lineRule="auto" w:line="240"/>
        <w:jc w:val="both"/>
        <w:rPr>
          <w:rStyle w:val="FontStyle27"/>
          <w:rFonts w:ascii="Times New Roman" w:hAnsi="Times New Roman" w:cs="Times New Roman"/>
          <w:lang w:eastAsia="hr-HR"/>
        </w:rPr>
      </w:pPr>
      <w:r>
        <w:rPr>
          <w:rStyle w:val="FontStyle27"/>
          <w:rFonts w:cs="Times New Roman" w:ascii="Times New Roman" w:hAnsi="Times New Roman"/>
          <w:lang w:eastAsia="hr-HR"/>
        </w:rPr>
        <w:t>IX. ZAVRŠNE ODREDBE</w:t>
      </w:r>
    </w:p>
    <w:p>
      <w:pPr>
        <w:pStyle w:val="Style41"/>
        <w:widowControl/>
        <w:spacing w:before="0" w:after="120"/>
        <w:jc w:val="center"/>
        <w:rPr>
          <w:rStyle w:val="FontStyle26"/>
          <w:rFonts w:ascii="Times New Roman" w:hAnsi="Times New Roman" w:cs="Times New Roman"/>
          <w:bCs/>
          <w:i w:val="false"/>
          <w:i w:val="false"/>
          <w:iCs/>
          <w:szCs w:val="22"/>
        </w:rPr>
      </w:pPr>
      <w:r>
        <w:rPr>
          <w:rStyle w:val="FontStyle26"/>
          <w:rFonts w:cs="Times New Roman" w:ascii="Times New Roman" w:hAnsi="Times New Roman"/>
          <w:bCs/>
          <w:i w:val="false"/>
          <w:iCs/>
          <w:szCs w:val="22"/>
          <w:lang w:eastAsia="hr-HR"/>
        </w:rPr>
        <w:t>Članak 15.</w:t>
      </w:r>
    </w:p>
    <w:p>
      <w:pPr>
        <w:pStyle w:val="Normal"/>
        <w:ind w:firstLine="708"/>
        <w:jc w:val="both"/>
        <w:rPr>
          <w:b/>
          <w:b/>
          <w:bCs/>
          <w:sz w:val="22"/>
          <w:szCs w:val="22"/>
        </w:rPr>
      </w:pPr>
      <w:r>
        <w:rPr>
          <w:sz w:val="22"/>
          <w:szCs w:val="22"/>
        </w:rPr>
        <w:t>Danom stupanja na snagu ovog Pravilnika prestaje važiti  Pravilnik o nabavi roba, radova i usluga na koje se ne primjenjuje zakon o javnoj nabavi</w:t>
      </w:r>
      <w:r>
        <w:rPr>
          <w:sz w:val="22"/>
          <w:szCs w:val="22"/>
          <w:lang w:val="en-AU"/>
        </w:rPr>
        <w:t xml:space="preserve"> KLASA:</w:t>
      </w:r>
      <w:r>
        <w:rPr>
          <w:b/>
          <w:bCs/>
          <w:sz w:val="22"/>
          <w:szCs w:val="22"/>
        </w:rPr>
        <w:t xml:space="preserve"> </w:t>
      </w:r>
      <w:r>
        <w:rPr>
          <w:bCs/>
          <w:sz w:val="22"/>
          <w:szCs w:val="22"/>
        </w:rPr>
        <w:t>003-05/14-01/01, URBROJ: 2170-55-01-14-1 od 8. travnja 2014. godine.</w:t>
      </w:r>
    </w:p>
    <w:p>
      <w:pPr>
        <w:pStyle w:val="Normal"/>
        <w:jc w:val="both"/>
        <w:rPr>
          <w:sz w:val="22"/>
          <w:szCs w:val="22"/>
          <w:lang w:val="en-AU"/>
        </w:rPr>
      </w:pPr>
      <w:r>
        <w:rPr>
          <w:sz w:val="22"/>
          <w:szCs w:val="22"/>
          <w:lang w:val="en-AU"/>
        </w:rPr>
      </w:r>
    </w:p>
    <w:p>
      <w:pPr>
        <w:pStyle w:val="Style21"/>
        <w:widowControl/>
        <w:spacing w:lineRule="auto" w:line="240"/>
        <w:jc w:val="both"/>
        <w:rPr>
          <w:rStyle w:val="FontStyle27"/>
          <w:rFonts w:ascii="Times New Roman" w:hAnsi="Times New Roman" w:cs="Times New Roman"/>
          <w:bCs w:val="false"/>
        </w:rPr>
      </w:pPr>
      <w:r>
        <w:rPr>
          <w:rFonts w:cs="Times New Roman" w:ascii="Times New Roman" w:hAnsi="Times New Roman"/>
          <w:bCs w:val="false"/>
        </w:rPr>
      </w:r>
    </w:p>
    <w:p>
      <w:pPr>
        <w:pStyle w:val="Style41"/>
        <w:widowControl/>
        <w:spacing w:before="0" w:after="120"/>
        <w:jc w:val="center"/>
        <w:rPr>
          <w:rStyle w:val="FontStyle26"/>
          <w:rFonts w:ascii="Times New Roman" w:hAnsi="Times New Roman" w:cs="Times New Roman"/>
          <w:bCs/>
          <w:i w:val="false"/>
          <w:i w:val="false"/>
          <w:iCs/>
          <w:szCs w:val="22"/>
        </w:rPr>
      </w:pPr>
      <w:r>
        <w:rPr>
          <w:rStyle w:val="FontStyle26"/>
          <w:rFonts w:cs="Times New Roman" w:ascii="Times New Roman" w:hAnsi="Times New Roman"/>
          <w:bCs/>
          <w:i w:val="false"/>
          <w:iCs/>
          <w:szCs w:val="22"/>
          <w:lang w:eastAsia="hr-HR"/>
        </w:rPr>
        <w:t>Članak 16.</w:t>
      </w:r>
    </w:p>
    <w:p>
      <w:pPr>
        <w:pStyle w:val="Style111"/>
        <w:widowControl/>
        <w:spacing w:lineRule="auto" w:line="240" w:before="120" w:after="0"/>
        <w:ind w:firstLine="708"/>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Ovaj Pravilnik stupa na snagu osmoga dana od dana objave na oglasnoj ploči Škole.</w:t>
      </w:r>
    </w:p>
    <w:p>
      <w:pPr>
        <w:pStyle w:val="Style111"/>
        <w:widowControl/>
        <w:spacing w:lineRule="auto" w:line="240" w:before="120" w:after="0"/>
        <w:rPr>
          <w:rStyle w:val="FontStyle24"/>
          <w:rFonts w:ascii="Times New Roman" w:hAnsi="Times New Roman" w:cs="Times New Roman"/>
          <w:color w:val="auto"/>
          <w:lang w:eastAsia="hr-HR"/>
        </w:rPr>
      </w:pPr>
      <w:r>
        <w:rPr>
          <w:rFonts w:cs="Times New Roman" w:ascii="Times New Roman" w:hAnsi="Times New Roman"/>
          <w:color w:val="auto"/>
          <w:lang w:eastAsia="hr-HR"/>
        </w:rPr>
      </w:r>
    </w:p>
    <w:p>
      <w:pPr>
        <w:pStyle w:val="Normal"/>
        <w:ind w:firstLine="708"/>
        <w:jc w:val="both"/>
        <w:rPr>
          <w:sz w:val="22"/>
          <w:szCs w:val="22"/>
        </w:rPr>
      </w:pPr>
      <w:r>
        <w:rPr>
          <w:sz w:val="22"/>
          <w:szCs w:val="22"/>
        </w:rPr>
        <w:t>Ovaj Pravilnik kao i sve njegove daljnje izmjene i dopune, objavit će se na mrežnim stranicama Osnovne škole Nikola Tesla</w:t>
      </w:r>
    </w:p>
    <w:p>
      <w:pPr>
        <w:pStyle w:val="Normal"/>
        <w:jc w:val="both"/>
        <w:rPr>
          <w:sz w:val="22"/>
          <w:szCs w:val="22"/>
        </w:rPr>
      </w:pPr>
      <w:r>
        <w:rPr>
          <w:sz w:val="22"/>
          <w:szCs w:val="22"/>
        </w:rPr>
      </w:r>
    </w:p>
    <w:p>
      <w:pPr>
        <w:pStyle w:val="Style111"/>
        <w:widowControl/>
        <w:spacing w:lineRule="auto" w:line="240"/>
        <w:rPr>
          <w:rStyle w:val="FontStyle24"/>
          <w:rFonts w:ascii="Times New Roman" w:hAnsi="Times New Roman" w:cs="Times New Roman"/>
          <w:color w:val="auto"/>
          <w:lang w:eastAsia="hr-HR"/>
        </w:rPr>
      </w:pPr>
      <w:r>
        <w:rPr>
          <w:rStyle w:val="FontStyle24"/>
          <w:rFonts w:cs="Times New Roman" w:ascii="Times New Roman" w:hAnsi="Times New Roman"/>
          <w:color w:val="auto"/>
          <w:lang w:eastAsia="hr-HR"/>
        </w:rPr>
        <w:t>KLASA: 003-06/18-01/2</w:t>
      </w:r>
    </w:p>
    <w:p>
      <w:pPr>
        <w:pStyle w:val="Style111"/>
        <w:widowControl/>
        <w:spacing w:lineRule="auto" w:line="240"/>
        <w:rPr>
          <w:rFonts w:ascii="Times New Roman" w:hAnsi="Times New Roman"/>
        </w:rPr>
      </w:pPr>
      <w:r>
        <w:rPr>
          <w:rStyle w:val="FontStyle24"/>
          <w:rFonts w:cs="Times New Roman" w:ascii="Times New Roman" w:hAnsi="Times New Roman"/>
          <w:color w:val="auto"/>
          <w:lang w:eastAsia="hr-HR"/>
        </w:rPr>
        <w:t>URBROJ: 2170-55-01-18-3</w:t>
      </w:r>
      <w:r>
        <w:rPr>
          <w:rFonts w:ascii="Times New Roman" w:hAnsi="Times New Roman"/>
        </w:rPr>
        <w:t xml:space="preserve">   </w:t>
      </w:r>
    </w:p>
    <w:p>
      <w:pPr>
        <w:pStyle w:val="Style111"/>
        <w:widowControl/>
        <w:spacing w:lineRule="auto" w:line="240"/>
        <w:rPr>
          <w:rFonts w:ascii="Times New Roman" w:hAnsi="Times New Roman"/>
          <w:sz w:val="22"/>
          <w:szCs w:val="22"/>
          <w:lang w:eastAsia="hr-HR"/>
        </w:rPr>
      </w:pPr>
      <w:r>
        <w:rPr>
          <w:rFonts w:ascii="Times New Roman" w:hAnsi="Times New Roman"/>
        </w:rPr>
        <w:t>Rijeka, 7. ožujka 2018. godine</w:t>
      </w:r>
    </w:p>
    <w:p>
      <w:pPr>
        <w:pStyle w:val="Normal1"/>
        <w:spacing w:lineRule="auto" w:line="360"/>
        <w:jc w:val="right"/>
        <w:rPr>
          <w:rFonts w:eastAsia="Comic Sans MS"/>
          <w:sz w:val="22"/>
          <w:szCs w:val="22"/>
        </w:rPr>
      </w:pPr>
      <w:r>
        <w:rPr>
          <w:rFonts w:eastAsia="Comic Sans MS"/>
          <w:sz w:val="22"/>
          <w:szCs w:val="22"/>
        </w:rPr>
        <w:t>Predsjednica Školskog odbora:</w:t>
      </w:r>
    </w:p>
    <w:p>
      <w:pPr>
        <w:pStyle w:val="Normal1"/>
        <w:spacing w:lineRule="auto" w:line="360"/>
        <w:jc w:val="right"/>
        <w:rPr>
          <w:b/>
          <w:b/>
          <w:i/>
          <w:i/>
          <w:sz w:val="22"/>
          <w:szCs w:val="22"/>
        </w:rPr>
      </w:pPr>
      <w:r>
        <w:rPr>
          <w:rFonts w:eastAsia="Comic Sans MS"/>
          <w:b/>
          <w:i/>
          <w:sz w:val="22"/>
          <w:szCs w:val="22"/>
        </w:rPr>
        <w:t>Sonja Valerijev, v.r</w:t>
      </w:r>
      <w:bookmarkStart w:id="0" w:name="_GoBack"/>
      <w:bookmarkEnd w:id="0"/>
    </w:p>
    <w:p>
      <w:pPr>
        <w:pStyle w:val="Normal1"/>
        <w:jc w:val="both"/>
        <w:rPr>
          <w:sz w:val="22"/>
          <w:szCs w:val="22"/>
        </w:rPr>
      </w:pPr>
      <w:r>
        <w:rPr>
          <w:sz w:val="22"/>
          <w:szCs w:val="22"/>
        </w:rPr>
      </w:r>
    </w:p>
    <w:p>
      <w:pPr>
        <w:pStyle w:val="Normal1"/>
        <w:ind w:firstLine="708"/>
        <w:jc w:val="both"/>
        <w:rPr>
          <w:sz w:val="22"/>
          <w:szCs w:val="22"/>
        </w:rPr>
      </w:pPr>
      <w:r>
        <w:rPr>
          <w:rFonts w:eastAsia="Comic Sans MS"/>
          <w:sz w:val="22"/>
          <w:szCs w:val="22"/>
        </w:rPr>
        <w:t>Ovaj pravilnik objavljen je na oglasnoj ploči Škole 7. ožujka 2018., a stupio je na snagu 15. ožujka 2018. godine.</w:t>
      </w:r>
    </w:p>
    <w:p>
      <w:pPr>
        <w:pStyle w:val="Normal1"/>
        <w:spacing w:lineRule="auto" w:line="360"/>
        <w:jc w:val="right"/>
        <w:rPr>
          <w:rFonts w:eastAsia="Comic Sans MS"/>
          <w:sz w:val="22"/>
          <w:szCs w:val="22"/>
        </w:rPr>
      </w:pPr>
      <w:r>
        <w:rPr>
          <w:rFonts w:eastAsia="Comic Sans MS"/>
          <w:sz w:val="22"/>
          <w:szCs w:val="22"/>
        </w:rPr>
        <w:t>Ravnateljica Škole:</w:t>
      </w:r>
    </w:p>
    <w:p>
      <w:pPr>
        <w:pStyle w:val="Normal1"/>
        <w:spacing w:lineRule="auto" w:line="360"/>
        <w:jc w:val="right"/>
        <w:rPr>
          <w:rFonts w:ascii="Times New Roman" w:hAnsi="Times New Roman" w:cs="Times New Roman"/>
          <w:color w:val="auto"/>
        </w:rPr>
      </w:pPr>
      <w:r>
        <w:rPr>
          <w:rFonts w:eastAsia="Comic Sans MS"/>
          <w:b/>
          <w:i/>
          <w:sz w:val="22"/>
          <w:szCs w:val="22"/>
        </w:rPr>
        <w:t>Dubravka Dužević,v.r</w:t>
      </w:r>
    </w:p>
    <w:sectPr>
      <w:type w:val="nextPage"/>
      <w:pgSz w:w="11906" w:h="16838"/>
      <w:pgMar w:left="1417" w:right="1417" w:header="0" w:top="1417"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lvl w:ilvl="0">
      <w:numFmt w:val="bullet"/>
      <w:lvlText w:val="-"/>
      <w:lvlJc w:val="left"/>
      <w:pPr>
        <w:tabs>
          <w:tab w:val="num" w:pos="1080"/>
        </w:tabs>
        <w:ind w:left="1080" w:hanging="360"/>
      </w:pPr>
      <w:rPr>
        <w:rFonts w:ascii="Arial" w:hAnsi="Arial" w:cs="Arial"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
    <w:lvl w:ilvl="0">
      <w:start w:val="1"/>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lang w:val="hr-HR" w:eastAsia="hr-H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66dc"/>
    <w:pPr>
      <w:widowControl/>
      <w:bidi w:val="0"/>
      <w:spacing w:before="0" w:after="0"/>
      <w:jc w:val="left"/>
    </w:pPr>
    <w:rPr>
      <w:rFonts w:ascii="Times New Roman" w:hAnsi="Times New Roman" w:eastAsia="Times New Roman" w:cs="Times New Roman"/>
      <w:color w:val="auto"/>
      <w:kern w:val="0"/>
      <w:sz w:val="24"/>
      <w:szCs w:val="24"/>
      <w:lang w:val="hr-HR" w:eastAsia="hr-HR" w:bidi="ar-SA"/>
    </w:rPr>
  </w:style>
  <w:style w:type="character" w:styleId="DefaultParagraphFont" w:default="1">
    <w:name w:val="Default Paragraph Font"/>
    <w:uiPriority w:val="1"/>
    <w:semiHidden/>
    <w:unhideWhenUsed/>
    <w:qFormat/>
    <w:rPr/>
  </w:style>
  <w:style w:type="character" w:styleId="Bodytext2" w:customStyle="1">
    <w:name w:val="Body text (2)_"/>
    <w:link w:val="Bodytext20"/>
    <w:qFormat/>
    <w:locked/>
    <w:rsid w:val="008f66dc"/>
    <w:rPr>
      <w:shd w:fill="FFFFFF" w:val="clear"/>
    </w:rPr>
  </w:style>
  <w:style w:type="character" w:styleId="FontStyle24" w:customStyle="1">
    <w:name w:val="Font Style24"/>
    <w:qFormat/>
    <w:rsid w:val="008f66dc"/>
    <w:rPr>
      <w:rFonts w:ascii="Arial" w:hAnsi="Arial" w:cs="Arial"/>
      <w:color w:val="000000"/>
      <w:sz w:val="22"/>
      <w:szCs w:val="22"/>
    </w:rPr>
  </w:style>
  <w:style w:type="character" w:styleId="FontStyle27" w:customStyle="1">
    <w:name w:val="Font Style27"/>
    <w:qFormat/>
    <w:rsid w:val="008f66dc"/>
    <w:rPr>
      <w:rFonts w:ascii="Arial" w:hAnsi="Arial" w:cs="Arial"/>
      <w:b/>
      <w:bCs/>
      <w:color w:val="000000"/>
      <w:sz w:val="22"/>
      <w:szCs w:val="22"/>
    </w:rPr>
  </w:style>
  <w:style w:type="character" w:styleId="FontStyle20" w:customStyle="1">
    <w:name w:val="Font Style20"/>
    <w:qFormat/>
    <w:rsid w:val="008f66dc"/>
    <w:rPr>
      <w:rFonts w:ascii="Arial" w:hAnsi="Arial" w:cs="Arial"/>
      <w:b/>
      <w:bCs w:val="false"/>
      <w:i/>
      <w:iCs w:val="false"/>
      <w:color w:val="000000"/>
      <w:spacing w:val="-10"/>
      <w:sz w:val="26"/>
    </w:rPr>
  </w:style>
  <w:style w:type="character" w:styleId="FontStyle25" w:customStyle="1">
    <w:name w:val="Font Style25"/>
    <w:qFormat/>
    <w:rsid w:val="008f66dc"/>
    <w:rPr>
      <w:rFonts w:ascii="Arial" w:hAnsi="Arial" w:cs="Arial"/>
      <w:color w:val="000000"/>
      <w:sz w:val="20"/>
    </w:rPr>
  </w:style>
  <w:style w:type="character" w:styleId="FontStyle26" w:customStyle="1">
    <w:name w:val="Font Style26"/>
    <w:qFormat/>
    <w:rsid w:val="008f66dc"/>
    <w:rPr>
      <w:rFonts w:ascii="Arial" w:hAnsi="Arial" w:cs="Arial"/>
      <w:b/>
      <w:bCs w:val="false"/>
      <w:i/>
      <w:iCs w:val="false"/>
      <w:color w:val="000000"/>
      <w:sz w:val="22"/>
    </w:rPr>
  </w:style>
  <w:style w:type="character" w:styleId="Internetskapoveznica">
    <w:name w:val="Internetska poveznica"/>
    <w:uiPriority w:val="99"/>
    <w:unhideWhenUsed/>
    <w:rsid w:val="00e757d6"/>
    <w:rPr>
      <w:color w:val="0563C1"/>
      <w:u w:val="single"/>
    </w:rPr>
  </w:style>
  <w:style w:type="character" w:styleId="BalloonTextChar" w:customStyle="1">
    <w:name w:val="Balloon Text Char"/>
    <w:link w:val="BalloonText"/>
    <w:uiPriority w:val="99"/>
    <w:semiHidden/>
    <w:qFormat/>
    <w:rsid w:val="00be3087"/>
    <w:rPr>
      <w:rFonts w:ascii="Segoe UI" w:hAnsi="Segoe UI" w:eastAsia="Times New Roman" w:cs="Segoe UI"/>
      <w:sz w:val="18"/>
      <w:szCs w:val="18"/>
      <w:lang w:eastAsia="hr-HR"/>
    </w:rPr>
  </w:style>
  <w:style w:type="character" w:styleId="Annotationreference">
    <w:name w:val="annotation reference"/>
    <w:uiPriority w:val="99"/>
    <w:semiHidden/>
    <w:unhideWhenUsed/>
    <w:qFormat/>
    <w:rsid w:val="005b487a"/>
    <w:rPr>
      <w:sz w:val="16"/>
      <w:szCs w:val="16"/>
    </w:rPr>
  </w:style>
  <w:style w:type="character" w:styleId="CommentTextChar" w:customStyle="1">
    <w:name w:val="Comment Text Char"/>
    <w:link w:val="CommentText"/>
    <w:uiPriority w:val="99"/>
    <w:semiHidden/>
    <w:qFormat/>
    <w:rsid w:val="005b487a"/>
    <w:rPr>
      <w:rFonts w:ascii="Times New Roman" w:hAnsi="Times New Roman" w:eastAsia="Times New Roman" w:cs="Times New Roman"/>
      <w:sz w:val="20"/>
      <w:szCs w:val="20"/>
      <w:lang w:eastAsia="hr-HR"/>
    </w:rPr>
  </w:style>
  <w:style w:type="character" w:styleId="CommentSubjectChar" w:customStyle="1">
    <w:name w:val="Comment Subject Char"/>
    <w:link w:val="CommentSubject"/>
    <w:uiPriority w:val="99"/>
    <w:semiHidden/>
    <w:qFormat/>
    <w:rsid w:val="005b487a"/>
    <w:rPr>
      <w:rFonts w:ascii="Times New Roman" w:hAnsi="Times New Roman" w:eastAsia="Times New Roman" w:cs="Times New Roman"/>
      <w:b/>
      <w:bCs/>
      <w:sz w:val="20"/>
      <w:szCs w:val="20"/>
      <w:lang w:eastAsia="hr-HR"/>
    </w:rPr>
  </w:style>
  <w:style w:type="character" w:styleId="HeaderChar" w:customStyle="1">
    <w:name w:val="Header Char"/>
    <w:basedOn w:val="DefaultParagraphFont"/>
    <w:link w:val="Header"/>
    <w:uiPriority w:val="99"/>
    <w:qFormat/>
    <w:rsid w:val="00a95986"/>
    <w:rPr>
      <w:rFonts w:ascii="Times New Roman" w:hAnsi="Times New Roman" w:eastAsia="Times New Roman"/>
      <w:sz w:val="24"/>
      <w:szCs w:val="24"/>
    </w:rPr>
  </w:style>
  <w:style w:type="character" w:styleId="FooterChar" w:customStyle="1">
    <w:name w:val="Footer Char"/>
    <w:basedOn w:val="DefaultParagraphFont"/>
    <w:link w:val="Footer"/>
    <w:uiPriority w:val="99"/>
    <w:qFormat/>
    <w:rsid w:val="00a95986"/>
    <w:rPr>
      <w:rFonts w:ascii="Times New Roman" w:hAnsi="Times New Roman" w:eastAsia="Times New Roman"/>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8f66dc"/>
    <w:pPr>
      <w:spacing w:beforeAutospacing="1" w:afterAutospacing="1"/>
    </w:pPr>
    <w:rPr>
      <w:rFonts w:ascii="Arial" w:hAnsi="Arial" w:cs="Arial"/>
      <w:color w:val="000000"/>
      <w:sz w:val="18"/>
      <w:szCs w:val="18"/>
    </w:rPr>
  </w:style>
  <w:style w:type="paragraph" w:styleId="Style14" w:customStyle="1">
    <w:name w:val="Style1"/>
    <w:basedOn w:val="Normal"/>
    <w:qFormat/>
    <w:rsid w:val="008f66dc"/>
    <w:pPr>
      <w:widowControl w:val="false"/>
      <w:spacing w:lineRule="exact" w:line="277"/>
      <w:ind w:firstLine="710"/>
      <w:jc w:val="both"/>
    </w:pPr>
    <w:rPr>
      <w:rFonts w:ascii="Arial" w:hAnsi="Arial" w:eastAsia="SimSun"/>
      <w:lang w:eastAsia="zh-CN"/>
    </w:rPr>
  </w:style>
  <w:style w:type="paragraph" w:styleId="Style21" w:customStyle="1">
    <w:name w:val="Style2"/>
    <w:basedOn w:val="Normal"/>
    <w:uiPriority w:val="99"/>
    <w:qFormat/>
    <w:rsid w:val="008f66dc"/>
    <w:pPr>
      <w:widowControl w:val="false"/>
      <w:spacing w:lineRule="exact" w:line="394"/>
      <w:jc w:val="center"/>
    </w:pPr>
    <w:rPr>
      <w:rFonts w:ascii="Arial" w:hAnsi="Arial" w:eastAsia="SimSun"/>
      <w:lang w:eastAsia="zh-CN"/>
    </w:rPr>
  </w:style>
  <w:style w:type="paragraph" w:styleId="Style31" w:customStyle="1">
    <w:name w:val="Style3"/>
    <w:basedOn w:val="Normal"/>
    <w:uiPriority w:val="99"/>
    <w:qFormat/>
    <w:rsid w:val="008f66dc"/>
    <w:pPr>
      <w:widowControl w:val="false"/>
      <w:jc w:val="center"/>
    </w:pPr>
    <w:rPr>
      <w:rFonts w:ascii="Arial" w:hAnsi="Arial" w:eastAsia="SimSun"/>
      <w:lang w:eastAsia="zh-CN"/>
    </w:rPr>
  </w:style>
  <w:style w:type="paragraph" w:styleId="Style41" w:customStyle="1">
    <w:name w:val="Style4"/>
    <w:basedOn w:val="Normal"/>
    <w:qFormat/>
    <w:rsid w:val="008f66dc"/>
    <w:pPr>
      <w:widowControl w:val="false"/>
    </w:pPr>
    <w:rPr>
      <w:rFonts w:ascii="Arial" w:hAnsi="Arial" w:eastAsia="SimSun"/>
      <w:lang w:eastAsia="zh-CN"/>
    </w:rPr>
  </w:style>
  <w:style w:type="paragraph" w:styleId="Style91" w:customStyle="1">
    <w:name w:val="Style9"/>
    <w:basedOn w:val="Normal"/>
    <w:uiPriority w:val="99"/>
    <w:qFormat/>
    <w:rsid w:val="008f66dc"/>
    <w:pPr>
      <w:widowControl w:val="false"/>
    </w:pPr>
    <w:rPr>
      <w:rFonts w:ascii="Arial" w:hAnsi="Arial" w:eastAsia="SimSun"/>
      <w:lang w:eastAsia="zh-CN"/>
    </w:rPr>
  </w:style>
  <w:style w:type="paragraph" w:styleId="Style111" w:customStyle="1">
    <w:name w:val="Style11"/>
    <w:basedOn w:val="Normal"/>
    <w:uiPriority w:val="99"/>
    <w:qFormat/>
    <w:rsid w:val="008f66dc"/>
    <w:pPr>
      <w:widowControl w:val="false"/>
      <w:spacing w:lineRule="exact" w:line="276"/>
      <w:jc w:val="both"/>
    </w:pPr>
    <w:rPr>
      <w:rFonts w:ascii="Arial" w:hAnsi="Arial" w:eastAsia="SimSun"/>
      <w:lang w:eastAsia="zh-CN"/>
    </w:rPr>
  </w:style>
  <w:style w:type="paragraph" w:styleId="Style141" w:customStyle="1">
    <w:name w:val="Style14"/>
    <w:basedOn w:val="Normal"/>
    <w:uiPriority w:val="99"/>
    <w:qFormat/>
    <w:rsid w:val="008f66dc"/>
    <w:pPr>
      <w:widowControl w:val="false"/>
      <w:spacing w:lineRule="exact" w:line="276"/>
      <w:jc w:val="both"/>
    </w:pPr>
    <w:rPr>
      <w:rFonts w:ascii="Arial" w:hAnsi="Arial" w:eastAsia="SimSun"/>
      <w:lang w:eastAsia="zh-CN"/>
    </w:rPr>
  </w:style>
  <w:style w:type="paragraph" w:styleId="Style17" w:customStyle="1">
    <w:name w:val="Style17"/>
    <w:basedOn w:val="Normal"/>
    <w:uiPriority w:val="99"/>
    <w:qFormat/>
    <w:rsid w:val="008f66dc"/>
    <w:pPr>
      <w:widowControl w:val="false"/>
      <w:spacing w:lineRule="exact" w:line="278"/>
      <w:ind w:firstLine="706"/>
      <w:jc w:val="both"/>
    </w:pPr>
    <w:rPr>
      <w:rFonts w:ascii="Arial" w:hAnsi="Arial" w:eastAsia="SimSun"/>
      <w:lang w:eastAsia="zh-CN"/>
    </w:rPr>
  </w:style>
  <w:style w:type="paragraph" w:styleId="Bodytext21" w:customStyle="1">
    <w:name w:val="Body text (2)"/>
    <w:basedOn w:val="Normal"/>
    <w:link w:val="Bodytext2"/>
    <w:qFormat/>
    <w:rsid w:val="008f66dc"/>
    <w:pPr>
      <w:widowControl w:val="false"/>
      <w:shd w:val="clear" w:color="auto" w:fill="FFFFFF"/>
      <w:spacing w:lineRule="exact" w:line="250" w:before="0" w:after="480"/>
      <w:ind w:hanging="360"/>
      <w:jc w:val="both"/>
    </w:pPr>
    <w:rPr>
      <w:rFonts w:ascii="Calibri" w:hAnsi="Calibri" w:eastAsia="SimSun"/>
      <w:sz w:val="22"/>
      <w:szCs w:val="22"/>
      <w:lang w:eastAsia="zh-CN"/>
    </w:rPr>
  </w:style>
  <w:style w:type="paragraph" w:styleId="ListParagraph">
    <w:name w:val="List Paragraph"/>
    <w:basedOn w:val="Normal"/>
    <w:uiPriority w:val="34"/>
    <w:qFormat/>
    <w:rsid w:val="009025ef"/>
    <w:pPr>
      <w:spacing w:before="0" w:after="0"/>
      <w:ind w:left="720" w:hanging="0"/>
      <w:contextualSpacing/>
    </w:pPr>
    <w:rPr/>
  </w:style>
  <w:style w:type="paragraph" w:styleId="BalloonText">
    <w:name w:val="Balloon Text"/>
    <w:basedOn w:val="Normal"/>
    <w:link w:val="BalloonTextChar"/>
    <w:uiPriority w:val="99"/>
    <w:semiHidden/>
    <w:unhideWhenUsed/>
    <w:qFormat/>
    <w:rsid w:val="00be3087"/>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5b487a"/>
    <w:pPr/>
    <w:rPr>
      <w:sz w:val="20"/>
      <w:szCs w:val="20"/>
    </w:rPr>
  </w:style>
  <w:style w:type="paragraph" w:styleId="Annotationsubject">
    <w:name w:val="annotation subject"/>
    <w:basedOn w:val="Annotationtext"/>
    <w:next w:val="Annotationtext"/>
    <w:link w:val="CommentSubjectChar"/>
    <w:uiPriority w:val="99"/>
    <w:semiHidden/>
    <w:unhideWhenUsed/>
    <w:qFormat/>
    <w:rsid w:val="005b487a"/>
    <w:pPr/>
    <w:rPr>
      <w:b/>
      <w:bCs/>
    </w:rPr>
  </w:style>
  <w:style w:type="paragraph" w:styleId="Normal1" w:customStyle="1">
    <w:name w:val="Normal1"/>
    <w:qFormat/>
    <w:rsid w:val="005c21e7"/>
    <w:pPr>
      <w:widowControl/>
      <w:bidi w:val="0"/>
      <w:spacing w:before="0" w:after="0"/>
      <w:jc w:val="left"/>
    </w:pPr>
    <w:rPr>
      <w:rFonts w:ascii="Times New Roman" w:hAnsi="Times New Roman" w:eastAsia="Times New Roman" w:cs="Times New Roman"/>
      <w:color w:val="000000"/>
      <w:kern w:val="0"/>
      <w:sz w:val="20"/>
      <w:szCs w:val="20"/>
      <w:lang w:val="hr-HR" w:eastAsia="hr-HR" w:bidi="ar-SA"/>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a95986"/>
    <w:pPr>
      <w:tabs>
        <w:tab w:val="clear" w:pos="708"/>
        <w:tab w:val="center" w:pos="4536" w:leader="none"/>
        <w:tab w:val="right" w:pos="9072" w:leader="none"/>
      </w:tabs>
    </w:pPr>
    <w:rPr/>
  </w:style>
  <w:style w:type="paragraph" w:styleId="Podnoje">
    <w:name w:val="Footer"/>
    <w:basedOn w:val="Normal"/>
    <w:link w:val="FooterChar"/>
    <w:uiPriority w:val="99"/>
    <w:unhideWhenUsed/>
    <w:rsid w:val="00a95986"/>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s-podmurvice-ri.skole.hr/postupci_jednostavne_nabav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339E-1041-4EB9-AE6D-9C8ABD41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6</Pages>
  <Words>1424</Words>
  <Characters>8504</Characters>
  <CharactersWithSpaces>9863</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2020-09-10T06:57:00Z</dcterms:created>
  <dc:creator>Gunjača Nada</dc:creator>
  <dc:description/>
  <dc:language>hr-HR</dc:language>
  <cp:lastModifiedBy>Tajnik</cp:lastModifiedBy>
  <cp:lastPrinted>2020-09-10T06:48:00Z</cp:lastPrinted>
  <dcterms:modified xsi:type="dcterms:W3CDTF">2020-09-10T06:57:00Z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