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D3" w:rsidRDefault="007B02E0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9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E0"/>
    <w:rsid w:val="007B02E0"/>
    <w:rsid w:val="00833F92"/>
    <w:rsid w:val="008C0A40"/>
    <w:rsid w:val="00D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99296-3CF3-4168-9C93-89A7225A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b="1"/>
              <a:t>KOJE SU NACIONALNOSTI ZASTUPLJENE U NAŠOJ ŠKOLI?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TALIJANI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SRBI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BOŠNJACI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ALBANCI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23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ČESI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22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NJEMCI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ROMI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SLOVENCI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CRNOGORCI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Sheet1!$J$2:$J$5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RUSINI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Sheet1!$K$2:$K$5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OSTALO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Sheet1!$L$2:$L$5</c:f>
              <c:numCache>
                <c:formatCode>General</c:formatCode>
                <c:ptCount val="4"/>
                <c:pt idx="0">
                  <c:v>23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4633968"/>
        <c:axId val="204639064"/>
      </c:barChart>
      <c:catAx>
        <c:axId val="2046339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04639064"/>
        <c:crosses val="autoZero"/>
        <c:auto val="1"/>
        <c:lblAlgn val="ctr"/>
        <c:lblOffset val="100"/>
        <c:noMultiLvlLbl val="0"/>
      </c:catAx>
      <c:valAx>
        <c:axId val="204639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0463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i Lemi</dc:creator>
  <cp:keywords/>
  <dc:description/>
  <cp:lastModifiedBy>Roberta i Lemi</cp:lastModifiedBy>
  <cp:revision>3</cp:revision>
  <dcterms:created xsi:type="dcterms:W3CDTF">2014-10-10T17:48:00Z</dcterms:created>
  <dcterms:modified xsi:type="dcterms:W3CDTF">2014-10-10T18:03:00Z</dcterms:modified>
</cp:coreProperties>
</file>