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07F1" w14:textId="77777777" w:rsidR="005B40AE" w:rsidRPr="00B45F27" w:rsidRDefault="005B40AE" w:rsidP="005B40AE">
      <w:pPr>
        <w:rPr>
          <w:sz w:val="22"/>
          <w:szCs w:val="22"/>
        </w:rPr>
      </w:pPr>
      <w:bookmarkStart w:id="0" w:name="_GoBack"/>
      <w:bookmarkEnd w:id="0"/>
      <w:r w:rsidRPr="00B45F27">
        <w:rPr>
          <w:noProof/>
          <w:sz w:val="22"/>
          <w:szCs w:val="22"/>
        </w:rPr>
        <w:drawing>
          <wp:inline distT="0" distB="0" distL="0" distR="0" wp14:anchorId="1F622060" wp14:editId="1280D899">
            <wp:extent cx="2657475" cy="523875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687A2" w14:textId="77777777" w:rsidR="005B40AE" w:rsidRPr="00B45F27" w:rsidRDefault="005B40AE" w:rsidP="005B40AE">
      <w:pPr>
        <w:rPr>
          <w:sz w:val="22"/>
          <w:szCs w:val="22"/>
        </w:rPr>
      </w:pPr>
    </w:p>
    <w:p w14:paraId="54CE3EF2" w14:textId="77777777" w:rsidR="00745A84" w:rsidRPr="00F6269E" w:rsidRDefault="00745A84" w:rsidP="00745A84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Klasa:</w:t>
      </w:r>
      <w:r w:rsidR="00851B69" w:rsidRPr="00F6269E">
        <w:rPr>
          <w:sz w:val="22"/>
          <w:szCs w:val="22"/>
        </w:rPr>
        <w:tab/>
      </w:r>
      <w:r w:rsidR="00E20273" w:rsidRPr="00F6269E">
        <w:rPr>
          <w:sz w:val="22"/>
          <w:szCs w:val="22"/>
        </w:rPr>
        <w:t>007-04/23-01/1</w:t>
      </w:r>
    </w:p>
    <w:p w14:paraId="0751B5BD" w14:textId="77777777" w:rsidR="00745A84" w:rsidRPr="00F6269E" w:rsidRDefault="00745A84" w:rsidP="00745A84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Urbroj:</w:t>
      </w:r>
      <w:r w:rsidR="00851B69" w:rsidRPr="00F6269E">
        <w:rPr>
          <w:sz w:val="22"/>
          <w:szCs w:val="22"/>
        </w:rPr>
        <w:tab/>
      </w:r>
      <w:r w:rsidR="00E20273" w:rsidRPr="00F6269E">
        <w:rPr>
          <w:sz w:val="22"/>
          <w:szCs w:val="22"/>
        </w:rPr>
        <w:t>2170-1-66-02/1-23-4</w:t>
      </w:r>
    </w:p>
    <w:p w14:paraId="64B5D5BF" w14:textId="77777777" w:rsidR="00604EAA" w:rsidRPr="00F6269E" w:rsidRDefault="00604EAA" w:rsidP="00604EAA">
      <w:pPr>
        <w:rPr>
          <w:sz w:val="22"/>
          <w:szCs w:val="22"/>
        </w:rPr>
      </w:pPr>
      <w:r w:rsidRPr="00F6269E">
        <w:rPr>
          <w:sz w:val="22"/>
          <w:szCs w:val="22"/>
        </w:rPr>
        <w:t xml:space="preserve">Rijeka, </w:t>
      </w:r>
      <w:r w:rsidR="00851B69" w:rsidRPr="00F6269E">
        <w:rPr>
          <w:sz w:val="22"/>
          <w:szCs w:val="22"/>
        </w:rPr>
        <w:tab/>
      </w:r>
      <w:r w:rsidR="00AE3E7B" w:rsidRPr="00F6269E">
        <w:rPr>
          <w:sz w:val="22"/>
          <w:szCs w:val="22"/>
        </w:rPr>
        <w:t>17</w:t>
      </w:r>
      <w:r w:rsidRPr="00F6269E">
        <w:rPr>
          <w:sz w:val="22"/>
          <w:szCs w:val="22"/>
        </w:rPr>
        <w:t xml:space="preserve">. </w:t>
      </w:r>
      <w:r w:rsidR="00AE3E7B" w:rsidRPr="00F6269E">
        <w:rPr>
          <w:sz w:val="22"/>
          <w:szCs w:val="22"/>
        </w:rPr>
        <w:t>travnja</w:t>
      </w:r>
      <w:r w:rsidRPr="00F6269E">
        <w:rPr>
          <w:sz w:val="22"/>
          <w:szCs w:val="22"/>
        </w:rPr>
        <w:t xml:space="preserve"> 202</w:t>
      </w:r>
      <w:r w:rsidR="00AE3E7B" w:rsidRPr="00F6269E">
        <w:rPr>
          <w:sz w:val="22"/>
          <w:szCs w:val="22"/>
        </w:rPr>
        <w:t>3</w:t>
      </w:r>
      <w:r w:rsidRPr="00F6269E">
        <w:rPr>
          <w:sz w:val="22"/>
          <w:szCs w:val="22"/>
        </w:rPr>
        <w:t>. godine</w:t>
      </w:r>
    </w:p>
    <w:p w14:paraId="2ED5E22B" w14:textId="77777777" w:rsidR="005B40AE" w:rsidRPr="00F6269E" w:rsidRDefault="005B40AE" w:rsidP="005B40AE">
      <w:pPr>
        <w:rPr>
          <w:sz w:val="22"/>
          <w:szCs w:val="22"/>
        </w:rPr>
      </w:pPr>
    </w:p>
    <w:p w14:paraId="5E526708" w14:textId="77777777" w:rsidR="005B40AE" w:rsidRPr="00F6269E" w:rsidRDefault="005B40AE" w:rsidP="005B40AE">
      <w:pPr>
        <w:rPr>
          <w:sz w:val="22"/>
          <w:szCs w:val="22"/>
        </w:rPr>
      </w:pPr>
    </w:p>
    <w:p w14:paraId="1A478ED3" w14:textId="77777777" w:rsidR="005B40AE" w:rsidRPr="00F6269E" w:rsidRDefault="005B40AE" w:rsidP="005B40AE">
      <w:pPr>
        <w:rPr>
          <w:sz w:val="22"/>
          <w:szCs w:val="22"/>
        </w:rPr>
      </w:pPr>
    </w:p>
    <w:p w14:paraId="463F043A" w14:textId="77777777" w:rsidR="005B40AE" w:rsidRPr="00F6269E" w:rsidRDefault="005B40AE" w:rsidP="005B40AE">
      <w:pPr>
        <w:jc w:val="center"/>
        <w:rPr>
          <w:b/>
          <w:sz w:val="22"/>
          <w:szCs w:val="22"/>
        </w:rPr>
      </w:pPr>
      <w:r w:rsidRPr="00F6269E">
        <w:rPr>
          <w:b/>
          <w:sz w:val="22"/>
          <w:szCs w:val="22"/>
        </w:rPr>
        <w:t>ZAPISNIK</w:t>
      </w:r>
    </w:p>
    <w:p w14:paraId="7A91FB29" w14:textId="77777777" w:rsidR="00962814" w:rsidRPr="00F6269E" w:rsidRDefault="00962814" w:rsidP="005B40AE">
      <w:pPr>
        <w:jc w:val="center"/>
        <w:rPr>
          <w:b/>
          <w:sz w:val="22"/>
          <w:szCs w:val="22"/>
        </w:rPr>
      </w:pPr>
    </w:p>
    <w:p w14:paraId="4D5D48C8" w14:textId="2997147F" w:rsidR="00745A84" w:rsidRPr="00F6269E" w:rsidRDefault="00745A84" w:rsidP="00745A84">
      <w:pPr>
        <w:jc w:val="both"/>
        <w:rPr>
          <w:b/>
          <w:sz w:val="22"/>
          <w:szCs w:val="22"/>
          <w:u w:val="single"/>
        </w:rPr>
      </w:pPr>
      <w:r w:rsidRPr="00F6269E">
        <w:rPr>
          <w:b/>
          <w:bCs/>
          <w:sz w:val="22"/>
          <w:szCs w:val="22"/>
        </w:rPr>
        <w:t>1</w:t>
      </w:r>
      <w:r w:rsidR="00AE3E7B" w:rsidRPr="00F6269E">
        <w:rPr>
          <w:b/>
          <w:bCs/>
          <w:sz w:val="22"/>
          <w:szCs w:val="22"/>
        </w:rPr>
        <w:t>5</w:t>
      </w:r>
      <w:r w:rsidRPr="00F6269E">
        <w:rPr>
          <w:b/>
          <w:bCs/>
          <w:sz w:val="22"/>
          <w:szCs w:val="22"/>
        </w:rPr>
        <w:t>.</w:t>
      </w:r>
      <w:r w:rsidRPr="00F6269E">
        <w:rPr>
          <w:sz w:val="22"/>
          <w:szCs w:val="22"/>
        </w:rPr>
        <w:t xml:space="preserve"> sjednic</w:t>
      </w:r>
      <w:r w:rsidR="00EF5478">
        <w:rPr>
          <w:sz w:val="22"/>
          <w:szCs w:val="22"/>
        </w:rPr>
        <w:t>e</w:t>
      </w:r>
      <w:r w:rsidRPr="00F6269E">
        <w:rPr>
          <w:sz w:val="22"/>
          <w:szCs w:val="22"/>
        </w:rPr>
        <w:t xml:space="preserve"> </w:t>
      </w:r>
      <w:r w:rsidRPr="00F6269E">
        <w:rPr>
          <w:b/>
          <w:sz w:val="22"/>
          <w:szCs w:val="22"/>
        </w:rPr>
        <w:t xml:space="preserve">Školskog odbora </w:t>
      </w:r>
      <w:r w:rsidRPr="00F6269E">
        <w:rPr>
          <w:bCs/>
          <w:sz w:val="22"/>
          <w:szCs w:val="22"/>
        </w:rPr>
        <w:t>OŠ Podmurvice</w:t>
      </w:r>
      <w:r w:rsidRPr="00F6269E">
        <w:rPr>
          <w:sz w:val="22"/>
          <w:szCs w:val="22"/>
        </w:rPr>
        <w:t xml:space="preserve"> dana,  </w:t>
      </w:r>
      <w:r w:rsidR="00AE3E7B" w:rsidRPr="00F6269E">
        <w:rPr>
          <w:b/>
          <w:sz w:val="22"/>
          <w:szCs w:val="22"/>
          <w:u w:val="single"/>
        </w:rPr>
        <w:t>14</w:t>
      </w:r>
      <w:r w:rsidRPr="00F6269E">
        <w:rPr>
          <w:b/>
          <w:sz w:val="22"/>
          <w:szCs w:val="22"/>
          <w:u w:val="single"/>
        </w:rPr>
        <w:t xml:space="preserve">. </w:t>
      </w:r>
      <w:r w:rsidR="00AE3E7B" w:rsidRPr="00F6269E">
        <w:rPr>
          <w:b/>
          <w:sz w:val="22"/>
          <w:szCs w:val="22"/>
          <w:u w:val="single"/>
        </w:rPr>
        <w:t>travnja</w:t>
      </w:r>
      <w:r w:rsidRPr="00F6269E">
        <w:rPr>
          <w:b/>
          <w:sz w:val="22"/>
          <w:szCs w:val="22"/>
          <w:u w:val="single"/>
        </w:rPr>
        <w:t xml:space="preserve"> 202</w:t>
      </w:r>
      <w:r w:rsidR="00851B69" w:rsidRPr="00F6269E">
        <w:rPr>
          <w:b/>
          <w:sz w:val="22"/>
          <w:szCs w:val="22"/>
          <w:u w:val="single"/>
        </w:rPr>
        <w:t>3</w:t>
      </w:r>
      <w:r w:rsidRPr="00F6269E">
        <w:rPr>
          <w:b/>
          <w:sz w:val="22"/>
          <w:szCs w:val="22"/>
          <w:u w:val="single"/>
        </w:rPr>
        <w:t>. godine</w:t>
      </w:r>
      <w:r w:rsidRPr="00F6269E">
        <w:rPr>
          <w:sz w:val="22"/>
          <w:szCs w:val="22"/>
        </w:rPr>
        <w:t xml:space="preserve"> </w:t>
      </w:r>
      <w:r w:rsidR="00AE3E7B" w:rsidRPr="00F6269E">
        <w:rPr>
          <w:sz w:val="22"/>
          <w:szCs w:val="22"/>
        </w:rPr>
        <w:t>održane u putem elektroničke pošte (email).</w:t>
      </w:r>
    </w:p>
    <w:p w14:paraId="0EBE0849" w14:textId="77777777" w:rsidR="005B40AE" w:rsidRPr="00F6269E" w:rsidRDefault="005B40AE" w:rsidP="005B40AE">
      <w:pPr>
        <w:spacing w:line="276" w:lineRule="auto"/>
        <w:jc w:val="both"/>
        <w:rPr>
          <w:sz w:val="22"/>
          <w:szCs w:val="22"/>
        </w:rPr>
      </w:pPr>
    </w:p>
    <w:p w14:paraId="2B509404" w14:textId="77777777" w:rsidR="00AE3E7B" w:rsidRPr="00F6269E" w:rsidRDefault="005B40AE" w:rsidP="00851B69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Prisutni:</w:t>
      </w:r>
      <w:r w:rsidRPr="00F6269E">
        <w:rPr>
          <w:sz w:val="22"/>
          <w:szCs w:val="22"/>
        </w:rPr>
        <w:tab/>
      </w:r>
      <w:r w:rsidR="00AE3E7B" w:rsidRPr="00F6269E">
        <w:rPr>
          <w:sz w:val="22"/>
          <w:szCs w:val="22"/>
        </w:rPr>
        <w:t>Ana Marinić, (iz reda Učitelja i stručnih suradnika - 1 od 2),</w:t>
      </w:r>
    </w:p>
    <w:p w14:paraId="4D4B1978" w14:textId="77777777" w:rsidR="005B40AE" w:rsidRPr="00F6269E" w:rsidRDefault="005B40AE" w:rsidP="00AE3E7B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Roberta Bonassin, (iz reda Učitelja i stručnih suradnika - 2 od 2),</w:t>
      </w:r>
    </w:p>
    <w:p w14:paraId="551CFD63" w14:textId="77777777" w:rsidR="005B40AE" w:rsidRPr="00F6269E" w:rsidRDefault="005B40AE" w:rsidP="005B40AE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Marin Bogičević, (iz skupa Radničkog vijeća - 1 od 1),</w:t>
      </w:r>
    </w:p>
    <w:p w14:paraId="5431B547" w14:textId="77777777" w:rsidR="00AE3E7B" w:rsidRPr="00F6269E" w:rsidRDefault="00AE3E7B" w:rsidP="00AE3E7B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Nadia Mustapić, (iz reda Vijeća roditelja - 1 od 1),</w:t>
      </w:r>
    </w:p>
    <w:p w14:paraId="1204375E" w14:textId="77777777" w:rsidR="00AE3E7B" w:rsidRPr="00F6269E" w:rsidRDefault="00AE3E7B" w:rsidP="00AE3E7B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Ivo Simper, (predstavnik Osnivača - 1 od 3 ),</w:t>
      </w:r>
    </w:p>
    <w:p w14:paraId="46CCCB11" w14:textId="77777777" w:rsidR="00851B69" w:rsidRPr="00F6269E" w:rsidRDefault="00851B69" w:rsidP="00851B69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Duško Milovanović, (predstavnik osnivača - 2 od 3),</w:t>
      </w:r>
    </w:p>
    <w:p w14:paraId="399734AD" w14:textId="77777777" w:rsidR="00851B69" w:rsidRPr="00F6269E" w:rsidRDefault="00851B69" w:rsidP="00851B69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Eugen Podobnik, (predstavnik Osnivača - 3 od 3 ),</w:t>
      </w:r>
    </w:p>
    <w:p w14:paraId="78CCA118" w14:textId="77777777" w:rsidR="005B40AE" w:rsidRPr="00F6269E" w:rsidRDefault="005B40AE" w:rsidP="005B40AE">
      <w:pPr>
        <w:ind w:left="708" w:firstLine="708"/>
        <w:jc w:val="both"/>
        <w:rPr>
          <w:sz w:val="22"/>
          <w:szCs w:val="22"/>
        </w:rPr>
      </w:pPr>
    </w:p>
    <w:p w14:paraId="5D4D0429" w14:textId="77777777" w:rsidR="005B40AE" w:rsidRPr="00F6269E" w:rsidRDefault="005B40AE" w:rsidP="005B40AE">
      <w:pPr>
        <w:jc w:val="both"/>
        <w:rPr>
          <w:sz w:val="22"/>
          <w:szCs w:val="22"/>
        </w:rPr>
      </w:pPr>
    </w:p>
    <w:p w14:paraId="6EA58F0E" w14:textId="77777777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Odsutni:</w:t>
      </w:r>
      <w:r w:rsidRPr="00F6269E">
        <w:rPr>
          <w:sz w:val="22"/>
          <w:szCs w:val="22"/>
        </w:rPr>
        <w:tab/>
      </w:r>
      <w:r w:rsidR="00AE3E7B" w:rsidRPr="00F6269E">
        <w:rPr>
          <w:sz w:val="22"/>
          <w:szCs w:val="22"/>
        </w:rPr>
        <w:t>/</w:t>
      </w:r>
    </w:p>
    <w:p w14:paraId="606DF715" w14:textId="77777777" w:rsidR="00AE3E7B" w:rsidRPr="00F6269E" w:rsidRDefault="00AE3E7B" w:rsidP="005B40AE">
      <w:pPr>
        <w:jc w:val="both"/>
        <w:rPr>
          <w:sz w:val="22"/>
          <w:szCs w:val="22"/>
        </w:rPr>
      </w:pPr>
    </w:p>
    <w:p w14:paraId="75ACC927" w14:textId="77777777" w:rsidR="00AE3E7B" w:rsidRPr="00F6269E" w:rsidRDefault="00AE3E7B" w:rsidP="005B40AE">
      <w:pPr>
        <w:jc w:val="both"/>
        <w:rPr>
          <w:sz w:val="22"/>
          <w:szCs w:val="22"/>
        </w:rPr>
      </w:pPr>
    </w:p>
    <w:p w14:paraId="00ADC5EC" w14:textId="77777777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  <w:r w:rsidR="001E6947" w:rsidRPr="00F6269E">
        <w:rPr>
          <w:sz w:val="22"/>
          <w:szCs w:val="22"/>
        </w:rPr>
        <w:t>Dokumentacija za raspravu dostavlja se u elektronskom obliku svim članovima Školskog odbora, a pored članova i ravnateljici Loredani Jakominić.</w:t>
      </w:r>
    </w:p>
    <w:p w14:paraId="258E9FAA" w14:textId="77777777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</w:p>
    <w:p w14:paraId="6B9007AF" w14:textId="77777777" w:rsidR="005B40AE" w:rsidRPr="00F6269E" w:rsidRDefault="005B40AE" w:rsidP="005B40AE">
      <w:pPr>
        <w:ind w:left="708"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Zapisničar:  Marin Bogičević, tajnik škole</w:t>
      </w:r>
    </w:p>
    <w:p w14:paraId="0F83C27F" w14:textId="77777777" w:rsidR="005B40AE" w:rsidRPr="00F6269E" w:rsidRDefault="005B40AE" w:rsidP="005B40AE">
      <w:pPr>
        <w:jc w:val="both"/>
        <w:rPr>
          <w:sz w:val="22"/>
          <w:szCs w:val="22"/>
        </w:rPr>
      </w:pPr>
    </w:p>
    <w:p w14:paraId="4CC92BDF" w14:textId="4E815A23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  <w:t>Sjednic</w:t>
      </w:r>
      <w:r w:rsidR="00EF5478">
        <w:rPr>
          <w:sz w:val="22"/>
          <w:szCs w:val="22"/>
        </w:rPr>
        <w:t>a</w:t>
      </w:r>
      <w:r w:rsidRPr="00F6269E">
        <w:rPr>
          <w:sz w:val="22"/>
          <w:szCs w:val="22"/>
        </w:rPr>
        <w:t xml:space="preserve"> </w:t>
      </w:r>
      <w:r w:rsidR="001E6947" w:rsidRPr="00F6269E">
        <w:rPr>
          <w:sz w:val="22"/>
          <w:szCs w:val="22"/>
        </w:rPr>
        <w:t>se održava očitovanjem članova na dokumentaciju temeljem povratnog emaila, te se utvrđuje prisustvo svih članova (7/7), sa sljedećim</w:t>
      </w:r>
    </w:p>
    <w:p w14:paraId="5CA4EA85" w14:textId="77777777" w:rsidR="006F0CD1" w:rsidRPr="00F6269E" w:rsidRDefault="006F0CD1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3DC5C85C" w14:textId="77777777" w:rsidR="00745A84" w:rsidRPr="00F6269E" w:rsidRDefault="00745A84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67A4354E" w14:textId="77777777" w:rsidR="006F0CD1" w:rsidRPr="00F6269E" w:rsidRDefault="00745A84" w:rsidP="00B634AF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  <w:r w:rsidRPr="00F6269E">
        <w:rPr>
          <w:sz w:val="22"/>
          <w:szCs w:val="22"/>
        </w:rPr>
        <w:t>DNEVNI RED</w:t>
      </w:r>
    </w:p>
    <w:p w14:paraId="219DE0E8" w14:textId="77777777" w:rsidR="00B634AF" w:rsidRPr="00F6269E" w:rsidRDefault="00B634AF" w:rsidP="00B634AF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</w:p>
    <w:p w14:paraId="40C9E984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bookmarkStart w:id="1" w:name="_Hlk132356997"/>
      <w:r w:rsidRPr="00F6269E">
        <w:rPr>
          <w:sz w:val="22"/>
          <w:szCs w:val="22"/>
        </w:rPr>
        <w:t>1.  Razmatranje i usvajanje Zapisnika s prethodne sjednice</w:t>
      </w:r>
    </w:p>
    <w:p w14:paraId="1D104080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t xml:space="preserve">     (izvjestiteljica: Ana Marinić, predsjednica Školskog Odbora)</w:t>
      </w:r>
    </w:p>
    <w:p w14:paraId="13873649" w14:textId="77777777" w:rsidR="00D42E08" w:rsidRPr="00F6269E" w:rsidRDefault="00D42E08" w:rsidP="00D42E08">
      <w:pPr>
        <w:rPr>
          <w:sz w:val="22"/>
          <w:szCs w:val="22"/>
        </w:rPr>
      </w:pPr>
    </w:p>
    <w:p w14:paraId="453A4272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t>2.</w:t>
      </w:r>
      <w:r w:rsidRPr="00F6269E">
        <w:rPr>
          <w:sz w:val="22"/>
          <w:szCs w:val="22"/>
        </w:rPr>
        <w:tab/>
        <w:t>Donošenje odluke u zapošljavanju prema objavljenom Natječaju za:</w:t>
      </w:r>
    </w:p>
    <w:p w14:paraId="6713E488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</w:p>
    <w:p w14:paraId="01331C70" w14:textId="77777777" w:rsidR="00D42E08" w:rsidRPr="00F6269E" w:rsidRDefault="00D42E08" w:rsidP="00D42E08">
      <w:pPr>
        <w:numPr>
          <w:ilvl w:val="0"/>
          <w:numId w:val="2"/>
        </w:numPr>
        <w:jc w:val="both"/>
        <w:rPr>
          <w:sz w:val="22"/>
          <w:szCs w:val="22"/>
        </w:rPr>
      </w:pPr>
      <w:r w:rsidRPr="00F6269E">
        <w:rPr>
          <w:b/>
          <w:sz w:val="22"/>
          <w:szCs w:val="22"/>
        </w:rPr>
        <w:t xml:space="preserve">UČITELJ / UČITELJICA PRIRODE, </w:t>
      </w:r>
    </w:p>
    <w:p w14:paraId="20D69ECD" w14:textId="77777777" w:rsidR="00D42E08" w:rsidRPr="00F6269E" w:rsidRDefault="00D42E08" w:rsidP="00D42E08">
      <w:pPr>
        <w:numPr>
          <w:ilvl w:val="0"/>
          <w:numId w:val="32"/>
        </w:num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1 izvršitelj / izvršiteljica na neodređeno, nepuno radno vrijeme (10 sati tjedno – 2 sata dnevnog radnog vremena)</w:t>
      </w:r>
    </w:p>
    <w:p w14:paraId="6496D518" w14:textId="77777777" w:rsidR="00D42E08" w:rsidRPr="00F6269E" w:rsidRDefault="00D42E08" w:rsidP="00D42E08">
      <w:pPr>
        <w:jc w:val="both"/>
        <w:rPr>
          <w:sz w:val="22"/>
          <w:szCs w:val="22"/>
        </w:rPr>
      </w:pPr>
    </w:p>
    <w:p w14:paraId="0979EF06" w14:textId="77777777" w:rsidR="00D42E08" w:rsidRPr="00F6269E" w:rsidRDefault="00D42E08" w:rsidP="00D42E08">
      <w:pPr>
        <w:numPr>
          <w:ilvl w:val="0"/>
          <w:numId w:val="2"/>
        </w:numPr>
        <w:jc w:val="both"/>
        <w:rPr>
          <w:sz w:val="22"/>
          <w:szCs w:val="22"/>
        </w:rPr>
      </w:pPr>
      <w:r w:rsidRPr="00F6269E">
        <w:rPr>
          <w:b/>
          <w:sz w:val="22"/>
          <w:szCs w:val="22"/>
        </w:rPr>
        <w:t>UČITELJ / UČITELJICA KEMIJE,</w:t>
      </w:r>
    </w:p>
    <w:p w14:paraId="25D36743" w14:textId="77777777" w:rsidR="00D42E08" w:rsidRPr="00F6269E" w:rsidRDefault="00D42E08" w:rsidP="00D42E08">
      <w:pPr>
        <w:numPr>
          <w:ilvl w:val="0"/>
          <w:numId w:val="32"/>
        </w:num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1 izvršitelj / izvršiteljica na neodređeno, nepuno radno vrijeme (30 sati tjedno – 6 sati dnevnog radnog vremena)</w:t>
      </w:r>
    </w:p>
    <w:p w14:paraId="3A2D4404" w14:textId="77777777" w:rsidR="00D42E08" w:rsidRPr="00F6269E" w:rsidRDefault="00D42E08" w:rsidP="00D42E08">
      <w:pPr>
        <w:jc w:val="both"/>
        <w:rPr>
          <w:sz w:val="22"/>
          <w:szCs w:val="22"/>
        </w:rPr>
      </w:pPr>
    </w:p>
    <w:p w14:paraId="75971CA6" w14:textId="77777777" w:rsidR="00D42E08" w:rsidRPr="00F6269E" w:rsidRDefault="00D42E08" w:rsidP="00D42E08">
      <w:pPr>
        <w:numPr>
          <w:ilvl w:val="0"/>
          <w:numId w:val="2"/>
        </w:numPr>
        <w:jc w:val="both"/>
        <w:rPr>
          <w:sz w:val="22"/>
          <w:szCs w:val="22"/>
        </w:rPr>
      </w:pPr>
      <w:r w:rsidRPr="00F6269E">
        <w:rPr>
          <w:b/>
          <w:sz w:val="22"/>
          <w:szCs w:val="22"/>
        </w:rPr>
        <w:t>KUHAR / KUHARICA</w:t>
      </w:r>
    </w:p>
    <w:p w14:paraId="41330C48" w14:textId="77777777" w:rsidR="00D42E08" w:rsidRPr="00F6269E" w:rsidRDefault="00D42E08" w:rsidP="00D42E08">
      <w:pPr>
        <w:numPr>
          <w:ilvl w:val="0"/>
          <w:numId w:val="32"/>
        </w:num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1 izvršitelj / izvršiteljica na neodređeno, puno radno vrijeme</w:t>
      </w:r>
    </w:p>
    <w:p w14:paraId="5E6B0949" w14:textId="77777777" w:rsidR="00D42E08" w:rsidRPr="00F6269E" w:rsidRDefault="00D42E08" w:rsidP="00D42E08">
      <w:pPr>
        <w:ind w:left="1080"/>
        <w:jc w:val="both"/>
        <w:rPr>
          <w:sz w:val="22"/>
          <w:szCs w:val="22"/>
        </w:rPr>
      </w:pPr>
    </w:p>
    <w:p w14:paraId="4B501B46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lastRenderedPageBreak/>
        <w:tab/>
        <w:t>( izvjestiteljica: Loredana Jakominić, ravnateljica )</w:t>
      </w:r>
    </w:p>
    <w:p w14:paraId="5B331988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52674CB9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t xml:space="preserve">3. </w:t>
      </w:r>
      <w:r w:rsidRPr="00F6269E">
        <w:rPr>
          <w:sz w:val="22"/>
          <w:szCs w:val="22"/>
        </w:rPr>
        <w:tab/>
        <w:t>Donošenje odluke o ostvarenju financijskog plana za 2022. godinu</w:t>
      </w:r>
    </w:p>
    <w:p w14:paraId="5FF738A3" w14:textId="77777777" w:rsidR="00D42E08" w:rsidRPr="00F6269E" w:rsidRDefault="00D42E08" w:rsidP="00D42E08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F6269E">
        <w:rPr>
          <w:sz w:val="22"/>
          <w:szCs w:val="22"/>
        </w:rPr>
        <w:t xml:space="preserve">      ( izvjestiteljica: Ljiljana Barić, računovođa )</w:t>
      </w: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</w:p>
    <w:p w14:paraId="2A44A07B" w14:textId="77777777" w:rsidR="00D42E08" w:rsidRPr="00F6269E" w:rsidRDefault="00D42E08" w:rsidP="00D42E08">
      <w:pPr>
        <w:spacing w:line="259" w:lineRule="auto"/>
        <w:rPr>
          <w:sz w:val="22"/>
          <w:szCs w:val="22"/>
        </w:rPr>
      </w:pPr>
    </w:p>
    <w:p w14:paraId="25CD4B4D" w14:textId="77777777" w:rsidR="00D42E08" w:rsidRPr="00F6269E" w:rsidRDefault="00D42E08" w:rsidP="00D42E08">
      <w:pPr>
        <w:spacing w:line="259" w:lineRule="auto"/>
        <w:rPr>
          <w:sz w:val="22"/>
          <w:szCs w:val="22"/>
        </w:rPr>
      </w:pPr>
      <w:r w:rsidRPr="00F6269E">
        <w:rPr>
          <w:sz w:val="22"/>
          <w:szCs w:val="22"/>
        </w:rPr>
        <w:t>4. Razno</w:t>
      </w:r>
    </w:p>
    <w:bookmarkEnd w:id="1"/>
    <w:p w14:paraId="4FCEA0CA" w14:textId="77777777" w:rsidR="005B40AE" w:rsidRPr="00F6269E" w:rsidRDefault="005B40AE" w:rsidP="005B40AE">
      <w:pPr>
        <w:rPr>
          <w:sz w:val="22"/>
          <w:szCs w:val="22"/>
        </w:rPr>
      </w:pPr>
    </w:p>
    <w:p w14:paraId="44FB3ABA" w14:textId="77777777" w:rsidR="005B40AE" w:rsidRPr="00F6269E" w:rsidRDefault="005B40AE" w:rsidP="00F6666A">
      <w:pPr>
        <w:pStyle w:val="BodyTextIndent"/>
        <w:rPr>
          <w:rFonts w:ascii="Times New Roman" w:hAnsi="Times New Roman"/>
          <w:sz w:val="22"/>
          <w:szCs w:val="22"/>
        </w:rPr>
      </w:pPr>
      <w:r w:rsidRPr="00F6269E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F6269E">
        <w:rPr>
          <w:rFonts w:ascii="Times New Roman" w:hAnsi="Times New Roman"/>
          <w:sz w:val="22"/>
          <w:szCs w:val="22"/>
        </w:rPr>
        <w:t>pr</w:t>
      </w:r>
      <w:r w:rsidR="007549BC" w:rsidRPr="00F6269E">
        <w:rPr>
          <w:rFonts w:ascii="Times New Roman" w:hAnsi="Times New Roman"/>
          <w:sz w:val="22"/>
          <w:szCs w:val="22"/>
        </w:rPr>
        <w:t>i</w:t>
      </w:r>
      <w:r w:rsidRPr="00F6269E">
        <w:rPr>
          <w:rFonts w:ascii="Times New Roman" w:hAnsi="Times New Roman"/>
          <w:sz w:val="22"/>
          <w:szCs w:val="22"/>
        </w:rPr>
        <w:t>jedlog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dnevnog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reda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koji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F6269E">
        <w:rPr>
          <w:rFonts w:ascii="Times New Roman" w:hAnsi="Times New Roman"/>
          <w:sz w:val="22"/>
          <w:szCs w:val="22"/>
        </w:rPr>
        <w:t>dostavljen</w:t>
      </w:r>
      <w:proofErr w:type="spellEnd"/>
      <w:r w:rsidR="006F0CD1" w:rsidRPr="00F6269E">
        <w:rPr>
          <w:rFonts w:ascii="Times New Roman" w:hAnsi="Times New Roman"/>
          <w:sz w:val="22"/>
          <w:szCs w:val="22"/>
        </w:rPr>
        <w:t>,</w:t>
      </w:r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uz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poziv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F6269E">
        <w:rPr>
          <w:rFonts w:ascii="Times New Roman" w:hAnsi="Times New Roman"/>
          <w:sz w:val="22"/>
          <w:szCs w:val="22"/>
        </w:rPr>
        <w:t>sjednicu</w:t>
      </w:r>
      <w:proofErr w:type="spellEnd"/>
      <w:r w:rsidR="006F0CD1" w:rsidRPr="00F6269E">
        <w:rPr>
          <w:rFonts w:ascii="Times New Roman" w:hAnsi="Times New Roman"/>
          <w:sz w:val="22"/>
          <w:szCs w:val="22"/>
        </w:rPr>
        <w:t>,</w:t>
      </w:r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nije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podnesen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269E">
        <w:rPr>
          <w:rFonts w:ascii="Times New Roman" w:hAnsi="Times New Roman"/>
          <w:sz w:val="22"/>
          <w:szCs w:val="22"/>
        </w:rPr>
        <w:t>prigovor</w:t>
      </w:r>
      <w:proofErr w:type="spellEnd"/>
      <w:r w:rsidRPr="00F6269E">
        <w:rPr>
          <w:rFonts w:ascii="Times New Roman" w:hAnsi="Times New Roman"/>
          <w:sz w:val="22"/>
          <w:szCs w:val="22"/>
        </w:rPr>
        <w:t xml:space="preserve">. </w:t>
      </w:r>
    </w:p>
    <w:p w14:paraId="7508C723" w14:textId="77777777" w:rsidR="005B40AE" w:rsidRPr="00F6269E" w:rsidRDefault="005B40AE" w:rsidP="00F6666A">
      <w:pPr>
        <w:jc w:val="both"/>
        <w:rPr>
          <w:sz w:val="22"/>
          <w:szCs w:val="22"/>
        </w:rPr>
      </w:pPr>
    </w:p>
    <w:p w14:paraId="6CCC742F" w14:textId="77777777" w:rsidR="005B40AE" w:rsidRPr="00F6269E" w:rsidRDefault="005B40AE" w:rsidP="00F6666A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Dnevni red usvaja se jednoglasno od strane prisutnih članova Školskog odbora.</w:t>
      </w:r>
    </w:p>
    <w:p w14:paraId="7A92339E" w14:textId="77777777" w:rsidR="00B634AF" w:rsidRPr="00F6269E" w:rsidRDefault="00B634AF" w:rsidP="00F6666A">
      <w:pPr>
        <w:jc w:val="both"/>
        <w:rPr>
          <w:sz w:val="22"/>
          <w:szCs w:val="22"/>
        </w:rPr>
      </w:pPr>
    </w:p>
    <w:p w14:paraId="55D3410A" w14:textId="6F760660" w:rsidR="00B634AF" w:rsidRPr="00F6269E" w:rsidRDefault="00B634AF" w:rsidP="00F6666A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Izvjestitel</w:t>
      </w:r>
      <w:r w:rsidR="00F6269E" w:rsidRPr="00F6269E">
        <w:rPr>
          <w:sz w:val="22"/>
          <w:szCs w:val="22"/>
        </w:rPr>
        <w:t>j</w:t>
      </w:r>
      <w:r w:rsidRPr="00F6269E">
        <w:rPr>
          <w:sz w:val="22"/>
          <w:szCs w:val="22"/>
        </w:rPr>
        <w:t>i izvješćuju elektronskim putem dostavom obrazloženja točaka dnevnog reda i dostavom dokumentacije.</w:t>
      </w:r>
    </w:p>
    <w:p w14:paraId="2472F43A" w14:textId="77777777" w:rsidR="005B40AE" w:rsidRPr="00F6269E" w:rsidRDefault="005B40AE" w:rsidP="005B40AE">
      <w:pPr>
        <w:jc w:val="center"/>
        <w:rPr>
          <w:sz w:val="22"/>
          <w:szCs w:val="22"/>
        </w:rPr>
      </w:pPr>
    </w:p>
    <w:p w14:paraId="69101582" w14:textId="77777777" w:rsidR="005B40AE" w:rsidRPr="00F6269E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</w:p>
    <w:p w14:paraId="2915FE29" w14:textId="79961CE2" w:rsidR="005B40AE" w:rsidRPr="00F6269E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  <w:r w:rsidRPr="00F6269E">
        <w:rPr>
          <w:sz w:val="22"/>
          <w:szCs w:val="22"/>
          <w:u w:val="single"/>
        </w:rPr>
        <w:t>AD. 1.</w:t>
      </w:r>
      <w:r w:rsidR="00873064" w:rsidRPr="00F6269E">
        <w:rPr>
          <w:sz w:val="22"/>
          <w:szCs w:val="22"/>
        </w:rPr>
        <w:tab/>
      </w:r>
      <w:r w:rsidR="00873064" w:rsidRPr="00F6269E">
        <w:rPr>
          <w:sz w:val="22"/>
          <w:szCs w:val="22"/>
        </w:rPr>
        <w:tab/>
        <w:t>Temeljem članaka 60. i 86. Statuta Osnovne škole Podmurvice</w:t>
      </w:r>
      <w:r w:rsidRPr="00F6269E">
        <w:rPr>
          <w:sz w:val="22"/>
          <w:szCs w:val="22"/>
        </w:rPr>
        <w:t xml:space="preserve"> </w:t>
      </w:r>
      <w:r w:rsidR="00B634AF" w:rsidRPr="00F6269E">
        <w:rPr>
          <w:sz w:val="22"/>
          <w:szCs w:val="22"/>
        </w:rPr>
        <w:t>P</w:t>
      </w:r>
      <w:r w:rsidRPr="00F6269E">
        <w:rPr>
          <w:sz w:val="22"/>
          <w:szCs w:val="22"/>
        </w:rPr>
        <w:t xml:space="preserve">redsjednica </w:t>
      </w:r>
      <w:r w:rsidR="00D13559" w:rsidRPr="00F6269E">
        <w:rPr>
          <w:sz w:val="22"/>
          <w:szCs w:val="22"/>
        </w:rPr>
        <w:t>Š</w:t>
      </w:r>
      <w:r w:rsidR="00822FC2" w:rsidRPr="00F6269E">
        <w:rPr>
          <w:sz w:val="22"/>
          <w:szCs w:val="22"/>
        </w:rPr>
        <w:t>kolskog odbora</w:t>
      </w:r>
      <w:r w:rsidRPr="00F6269E">
        <w:rPr>
          <w:sz w:val="22"/>
          <w:szCs w:val="22"/>
        </w:rPr>
        <w:t xml:space="preserve"> utvrđuje da je članovima Školskog odbora uz poziv za ovu sjednicu dostavljena preslika zapisnika sa sj</w:t>
      </w:r>
      <w:r w:rsidR="006F0CD1" w:rsidRPr="00F6269E">
        <w:rPr>
          <w:sz w:val="22"/>
          <w:szCs w:val="22"/>
        </w:rPr>
        <w:t xml:space="preserve">ednice Školskog odbora održane </w:t>
      </w:r>
      <w:r w:rsidR="00B634AF" w:rsidRPr="00F6269E">
        <w:rPr>
          <w:sz w:val="22"/>
          <w:szCs w:val="22"/>
        </w:rPr>
        <w:t>30</w:t>
      </w:r>
      <w:r w:rsidR="006F0CD1" w:rsidRPr="00F6269E">
        <w:rPr>
          <w:sz w:val="22"/>
          <w:szCs w:val="22"/>
        </w:rPr>
        <w:t xml:space="preserve">. </w:t>
      </w:r>
      <w:r w:rsidR="00B634AF" w:rsidRPr="00F6269E">
        <w:rPr>
          <w:sz w:val="22"/>
          <w:szCs w:val="22"/>
        </w:rPr>
        <w:t>siječnja</w:t>
      </w:r>
      <w:r w:rsidRPr="00F6269E">
        <w:rPr>
          <w:sz w:val="22"/>
          <w:szCs w:val="22"/>
        </w:rPr>
        <w:t xml:space="preserve"> 202</w:t>
      </w:r>
      <w:r w:rsidR="00B634AF" w:rsidRPr="00F6269E">
        <w:rPr>
          <w:sz w:val="22"/>
          <w:szCs w:val="22"/>
        </w:rPr>
        <w:t>3</w:t>
      </w:r>
      <w:r w:rsidRPr="00F6269E">
        <w:rPr>
          <w:sz w:val="22"/>
          <w:szCs w:val="22"/>
        </w:rPr>
        <w:t xml:space="preserve">. godine uz dokumentaciju relevantnu za raspravu po točkama današnjeg dnevnog reda. Svi prisutni članovi Školskog odbora potvrđuju da su istu primili putem elektroničke pošte. </w:t>
      </w:r>
      <w:r w:rsidR="00851B69" w:rsidRPr="00F6269E">
        <w:rPr>
          <w:sz w:val="22"/>
          <w:szCs w:val="22"/>
        </w:rPr>
        <w:t>P</w:t>
      </w:r>
      <w:r w:rsidRPr="00F6269E">
        <w:rPr>
          <w:sz w:val="22"/>
          <w:szCs w:val="22"/>
        </w:rPr>
        <w:t xml:space="preserve">redsjednica </w:t>
      </w:r>
      <w:r w:rsidR="00D13559" w:rsidRPr="00F6269E">
        <w:rPr>
          <w:sz w:val="22"/>
          <w:szCs w:val="22"/>
        </w:rPr>
        <w:t>Š</w:t>
      </w:r>
      <w:r w:rsidR="00822FC2" w:rsidRPr="00F6269E">
        <w:rPr>
          <w:sz w:val="22"/>
          <w:szCs w:val="22"/>
        </w:rPr>
        <w:t>kolskog odbora</w:t>
      </w:r>
      <w:r w:rsidR="009A0055" w:rsidRPr="00F6269E">
        <w:rPr>
          <w:sz w:val="22"/>
          <w:szCs w:val="22"/>
        </w:rPr>
        <w:t xml:space="preserve"> </w:t>
      </w:r>
      <w:r w:rsidRPr="00F6269E">
        <w:rPr>
          <w:sz w:val="22"/>
          <w:szCs w:val="22"/>
        </w:rPr>
        <w:t>pozvala je prisutne članove Školskog odbora da se izjasne o prihvaćanju Zapisnika s prethodne sjednice Školskog odbora.</w:t>
      </w:r>
    </w:p>
    <w:p w14:paraId="4BC42DE1" w14:textId="77777777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Rezultat glasovanja:</w:t>
      </w:r>
    </w:p>
    <w:p w14:paraId="4020F96A" w14:textId="77777777" w:rsidR="005B40AE" w:rsidRPr="00F6269E" w:rsidRDefault="005B40AE" w:rsidP="005B40AE">
      <w:pPr>
        <w:jc w:val="both"/>
        <w:rPr>
          <w:sz w:val="22"/>
          <w:szCs w:val="22"/>
        </w:rPr>
      </w:pPr>
    </w:p>
    <w:p w14:paraId="4C0D27D5" w14:textId="77777777" w:rsidR="005B40AE" w:rsidRPr="00F6269E" w:rsidRDefault="005B40AE" w:rsidP="005B40AE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ab/>
        <w:t>Budući da nitko nije imao primje</w:t>
      </w:r>
      <w:r w:rsidR="00873064" w:rsidRPr="00F6269E">
        <w:rPr>
          <w:sz w:val="22"/>
          <w:szCs w:val="22"/>
        </w:rPr>
        <w:t>dbi Školski odbor jednoglasno (</w:t>
      </w:r>
      <w:r w:rsidR="00B03C19" w:rsidRPr="00F6269E">
        <w:rPr>
          <w:sz w:val="22"/>
          <w:szCs w:val="22"/>
        </w:rPr>
        <w:t>7</w:t>
      </w:r>
      <w:r w:rsidR="00873064" w:rsidRPr="00F6269E">
        <w:rPr>
          <w:sz w:val="22"/>
          <w:szCs w:val="22"/>
        </w:rPr>
        <w:t>/</w:t>
      </w:r>
      <w:r w:rsidR="00B03C19" w:rsidRPr="00F6269E">
        <w:rPr>
          <w:sz w:val="22"/>
          <w:szCs w:val="22"/>
        </w:rPr>
        <w:t>7</w:t>
      </w:r>
      <w:r w:rsidRPr="00F6269E">
        <w:rPr>
          <w:sz w:val="22"/>
          <w:szCs w:val="22"/>
        </w:rPr>
        <w:t>) donosi sljedeći:</w:t>
      </w:r>
    </w:p>
    <w:p w14:paraId="2FBDE56E" w14:textId="77777777" w:rsidR="005B40AE" w:rsidRPr="00F6269E" w:rsidRDefault="005B40AE" w:rsidP="005B40AE">
      <w:pPr>
        <w:rPr>
          <w:b/>
          <w:sz w:val="22"/>
          <w:szCs w:val="22"/>
        </w:rPr>
      </w:pPr>
    </w:p>
    <w:p w14:paraId="231778A4" w14:textId="77777777" w:rsidR="005B40AE" w:rsidRPr="00F6269E" w:rsidRDefault="005B40AE" w:rsidP="005B40AE">
      <w:pPr>
        <w:jc w:val="center"/>
        <w:rPr>
          <w:b/>
          <w:sz w:val="22"/>
          <w:szCs w:val="22"/>
        </w:rPr>
      </w:pPr>
      <w:r w:rsidRPr="00F6269E">
        <w:rPr>
          <w:b/>
          <w:sz w:val="22"/>
          <w:szCs w:val="22"/>
        </w:rPr>
        <w:t>Z a k l j u č a k</w:t>
      </w:r>
    </w:p>
    <w:p w14:paraId="567BF096" w14:textId="77777777" w:rsidR="005B40AE" w:rsidRPr="00F6269E" w:rsidRDefault="005B40AE" w:rsidP="005B40AE">
      <w:pPr>
        <w:jc w:val="center"/>
        <w:rPr>
          <w:b/>
          <w:sz w:val="22"/>
          <w:szCs w:val="22"/>
        </w:rPr>
      </w:pPr>
    </w:p>
    <w:p w14:paraId="6BC98F7E" w14:textId="77777777" w:rsidR="005B40AE" w:rsidRPr="00F6269E" w:rsidRDefault="005B40AE" w:rsidP="005B40AE">
      <w:pPr>
        <w:jc w:val="center"/>
        <w:rPr>
          <w:sz w:val="22"/>
          <w:szCs w:val="22"/>
        </w:rPr>
      </w:pPr>
      <w:r w:rsidRPr="00F6269E">
        <w:rPr>
          <w:sz w:val="22"/>
          <w:szCs w:val="22"/>
        </w:rPr>
        <w:t>"Usvaja se Zapisnik s prethodne sj</w:t>
      </w:r>
      <w:r w:rsidR="006F0CD1" w:rsidRPr="00F6269E">
        <w:rPr>
          <w:sz w:val="22"/>
          <w:szCs w:val="22"/>
        </w:rPr>
        <w:t xml:space="preserve">ednice Školskog odbora održane </w:t>
      </w:r>
      <w:r w:rsidR="00B03C19" w:rsidRPr="00F6269E">
        <w:rPr>
          <w:sz w:val="22"/>
          <w:szCs w:val="22"/>
        </w:rPr>
        <w:t>30</w:t>
      </w:r>
      <w:r w:rsidR="006F0CD1" w:rsidRPr="00F6269E">
        <w:rPr>
          <w:sz w:val="22"/>
          <w:szCs w:val="22"/>
        </w:rPr>
        <w:t xml:space="preserve">. </w:t>
      </w:r>
      <w:r w:rsidR="00B03C19" w:rsidRPr="00F6269E">
        <w:rPr>
          <w:sz w:val="22"/>
          <w:szCs w:val="22"/>
        </w:rPr>
        <w:t>siječnja</w:t>
      </w:r>
      <w:r w:rsidRPr="00F6269E">
        <w:rPr>
          <w:sz w:val="22"/>
          <w:szCs w:val="22"/>
        </w:rPr>
        <w:t xml:space="preserve"> 202</w:t>
      </w:r>
      <w:r w:rsidR="00B03C19" w:rsidRPr="00F6269E">
        <w:rPr>
          <w:sz w:val="22"/>
          <w:szCs w:val="22"/>
        </w:rPr>
        <w:t>3</w:t>
      </w:r>
      <w:r w:rsidRPr="00F6269E">
        <w:rPr>
          <w:sz w:val="22"/>
          <w:szCs w:val="22"/>
        </w:rPr>
        <w:t>. godine."</w:t>
      </w:r>
    </w:p>
    <w:p w14:paraId="2E92CF48" w14:textId="77777777" w:rsidR="005B40AE" w:rsidRPr="00F6269E" w:rsidRDefault="005B40AE" w:rsidP="005B40AE">
      <w:pPr>
        <w:rPr>
          <w:sz w:val="22"/>
          <w:szCs w:val="22"/>
        </w:rPr>
      </w:pPr>
    </w:p>
    <w:p w14:paraId="5126D665" w14:textId="77777777" w:rsidR="005B40AE" w:rsidRPr="00F6269E" w:rsidRDefault="005B40AE" w:rsidP="005B40AE">
      <w:pPr>
        <w:ind w:firstLine="708"/>
        <w:jc w:val="both"/>
        <w:rPr>
          <w:sz w:val="22"/>
          <w:szCs w:val="22"/>
        </w:rPr>
      </w:pPr>
    </w:p>
    <w:p w14:paraId="59FBC758" w14:textId="77777777" w:rsidR="005B40AE" w:rsidRPr="00F6269E" w:rsidRDefault="005B40AE" w:rsidP="005B40AE">
      <w:pPr>
        <w:jc w:val="both"/>
        <w:rPr>
          <w:sz w:val="22"/>
          <w:szCs w:val="22"/>
        </w:rPr>
      </w:pPr>
    </w:p>
    <w:p w14:paraId="2B1B4EF7" w14:textId="77777777" w:rsidR="00CF5D14" w:rsidRPr="00F6269E" w:rsidRDefault="005B40AE" w:rsidP="00235E71">
      <w:pPr>
        <w:jc w:val="both"/>
        <w:rPr>
          <w:sz w:val="22"/>
          <w:szCs w:val="22"/>
        </w:rPr>
      </w:pPr>
      <w:r w:rsidRPr="00F6269E">
        <w:rPr>
          <w:sz w:val="22"/>
          <w:szCs w:val="22"/>
          <w:u w:val="single"/>
        </w:rPr>
        <w:t>AD.2.</w:t>
      </w: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  <w:r w:rsidR="00CF5D14" w:rsidRPr="00F6269E">
        <w:rPr>
          <w:sz w:val="22"/>
          <w:szCs w:val="22"/>
        </w:rPr>
        <w:t>Natječaj je objavljen 13. travnja 2023. godine.</w:t>
      </w:r>
      <w:r w:rsidR="00FB7D11" w:rsidRPr="00F6269E">
        <w:rPr>
          <w:sz w:val="22"/>
          <w:szCs w:val="22"/>
        </w:rPr>
        <w:t xml:space="preserve"> </w:t>
      </w:r>
      <w:r w:rsidR="00CF5D14" w:rsidRPr="00F6269E">
        <w:rPr>
          <w:sz w:val="22"/>
          <w:szCs w:val="22"/>
        </w:rPr>
        <w:t>Na Natječaj se javilo, za prirodu – 6 kandidata, za kemiju – 7 kandidata, za kuhara 5 kandidata.</w:t>
      </w:r>
    </w:p>
    <w:p w14:paraId="51B124F5" w14:textId="77777777" w:rsidR="00CF5D14" w:rsidRPr="00F6269E" w:rsidRDefault="00CF5D14" w:rsidP="00235E71">
      <w:pPr>
        <w:jc w:val="both"/>
        <w:rPr>
          <w:sz w:val="22"/>
          <w:szCs w:val="22"/>
        </w:rPr>
      </w:pPr>
    </w:p>
    <w:p w14:paraId="13E3B2EF" w14:textId="77777777" w:rsidR="00CF5D14" w:rsidRPr="00F6269E" w:rsidRDefault="00CF5D14" w:rsidP="00235E71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Obavljeno je vrednovanje kandidata koje se sastojalo od pisanog djela ispita i razgovora s komisijom. Na pisani dio ispita odazvalo se troje kandidata za prirodu, petero kandidata za kemiju i četvero kandidata za kuhara.</w:t>
      </w:r>
    </w:p>
    <w:p w14:paraId="21542BD4" w14:textId="77777777" w:rsidR="00CF5D14" w:rsidRPr="00F6269E" w:rsidRDefault="00CF5D14" w:rsidP="00235E71">
      <w:pPr>
        <w:jc w:val="both"/>
        <w:rPr>
          <w:sz w:val="22"/>
          <w:szCs w:val="22"/>
        </w:rPr>
      </w:pPr>
    </w:p>
    <w:p w14:paraId="352235EA" w14:textId="536BDEB5" w:rsidR="00CF5D14" w:rsidRPr="00F6269E" w:rsidRDefault="00CF5D14" w:rsidP="00235E71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 xml:space="preserve">Komisija je obavila razgovor s kandidatima koji su </w:t>
      </w:r>
      <w:r w:rsidRPr="00EF5478">
        <w:rPr>
          <w:sz w:val="22"/>
          <w:szCs w:val="22"/>
        </w:rPr>
        <w:t>r</w:t>
      </w:r>
      <w:r w:rsidR="00EF5478" w:rsidRPr="00EF5478">
        <w:rPr>
          <w:sz w:val="22"/>
          <w:szCs w:val="22"/>
        </w:rPr>
        <w:t>i</w:t>
      </w:r>
      <w:r w:rsidRPr="00EF5478">
        <w:rPr>
          <w:sz w:val="22"/>
          <w:szCs w:val="22"/>
        </w:rPr>
        <w:t>ješili</w:t>
      </w:r>
      <w:r w:rsidRPr="00F6269E">
        <w:rPr>
          <w:sz w:val="22"/>
          <w:szCs w:val="22"/>
        </w:rPr>
        <w:t xml:space="preserve"> više od 50 % ispita i to troje</w:t>
      </w:r>
      <w:r w:rsidR="00FB7D11" w:rsidRPr="00F6269E">
        <w:rPr>
          <w:sz w:val="22"/>
          <w:szCs w:val="22"/>
        </w:rPr>
        <w:t xml:space="preserve"> </w:t>
      </w:r>
      <w:r w:rsidRPr="00F6269E">
        <w:rPr>
          <w:sz w:val="22"/>
          <w:szCs w:val="22"/>
        </w:rPr>
        <w:t>kandidata za prirodu, petero kandidata za kemiju i troje kandidata za kuhara.</w:t>
      </w:r>
    </w:p>
    <w:p w14:paraId="7C7B19F0" w14:textId="77777777" w:rsidR="00CF5D14" w:rsidRPr="00F6269E" w:rsidRDefault="00CF5D14" w:rsidP="00235E71">
      <w:pPr>
        <w:jc w:val="both"/>
        <w:rPr>
          <w:sz w:val="22"/>
          <w:szCs w:val="22"/>
        </w:rPr>
      </w:pPr>
    </w:p>
    <w:p w14:paraId="199EF46A" w14:textId="77777777" w:rsidR="00CF5D14" w:rsidRPr="00F6269E" w:rsidRDefault="00CF5D14" w:rsidP="00235E71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Na razgovor s ravnateljicom upućeno je troje najbolje rangiranih kandidata.</w:t>
      </w:r>
    </w:p>
    <w:p w14:paraId="02135377" w14:textId="77777777" w:rsidR="00CF5D14" w:rsidRPr="00F6269E" w:rsidRDefault="00CF5D14" w:rsidP="00235E71">
      <w:pPr>
        <w:jc w:val="both"/>
        <w:rPr>
          <w:sz w:val="22"/>
          <w:szCs w:val="22"/>
        </w:rPr>
      </w:pPr>
    </w:p>
    <w:p w14:paraId="3A759E40" w14:textId="77777777" w:rsidR="00CF5D14" w:rsidRPr="00F6269E" w:rsidRDefault="00CF5D14" w:rsidP="00235E71">
      <w:pPr>
        <w:jc w:val="both"/>
        <w:rPr>
          <w:sz w:val="22"/>
          <w:szCs w:val="22"/>
        </w:rPr>
      </w:pPr>
      <w:r w:rsidRPr="00F6269E">
        <w:rPr>
          <w:sz w:val="22"/>
          <w:szCs w:val="22"/>
        </w:rPr>
        <w:t>Ravnateljica predlaže Školskom odboru zapošljavanje sljedećih osoba:</w:t>
      </w:r>
    </w:p>
    <w:p w14:paraId="4D44C28F" w14:textId="77777777" w:rsidR="00CF5D14" w:rsidRPr="00F6269E" w:rsidRDefault="00CF5D14" w:rsidP="00235E71">
      <w:pPr>
        <w:jc w:val="both"/>
        <w:rPr>
          <w:sz w:val="22"/>
          <w:szCs w:val="22"/>
        </w:rPr>
      </w:pPr>
    </w:p>
    <w:p w14:paraId="61E8D977" w14:textId="77777777" w:rsidR="00CF5D14" w:rsidRPr="00F6269E" w:rsidRDefault="00FB7D11" w:rsidP="00FB7D11">
      <w:pPr>
        <w:autoSpaceDN w:val="0"/>
        <w:jc w:val="both"/>
        <w:rPr>
          <w:sz w:val="22"/>
          <w:szCs w:val="22"/>
        </w:rPr>
      </w:pPr>
      <w:r w:rsidRPr="00F6269E">
        <w:rPr>
          <w:sz w:val="22"/>
          <w:szCs w:val="22"/>
        </w:rPr>
        <w:t xml:space="preserve">1. </w:t>
      </w:r>
      <w:r w:rsidR="00CF5D14" w:rsidRPr="00F6269E">
        <w:rPr>
          <w:sz w:val="22"/>
          <w:szCs w:val="22"/>
        </w:rPr>
        <w:t>Za radno mjesto učiteljice prirode,</w:t>
      </w:r>
      <w:r w:rsidR="00CF5D14" w:rsidRPr="00F6269E">
        <w:rPr>
          <w:b/>
          <w:bCs/>
          <w:sz w:val="22"/>
          <w:szCs w:val="22"/>
        </w:rPr>
        <w:t xml:space="preserve"> </w:t>
      </w:r>
      <w:r w:rsidR="00CF5D14" w:rsidRPr="00F6269E">
        <w:rPr>
          <w:sz w:val="22"/>
          <w:szCs w:val="22"/>
        </w:rPr>
        <w:t xml:space="preserve">1 izvršitelj / izvršiteljica na određeno, nepuno radno vrijeme (10 sati tjedno – 2 sata dnevnog radnog vremena) zaposliti Rominu Sabo, VSS, magistu istraživanja i razvoja lijekova </w:t>
      </w:r>
    </w:p>
    <w:p w14:paraId="3CEB8B30" w14:textId="77777777" w:rsidR="00FB7D11" w:rsidRPr="00F6269E" w:rsidRDefault="00FB7D11" w:rsidP="00FB7D11">
      <w:pPr>
        <w:autoSpaceDN w:val="0"/>
        <w:jc w:val="both"/>
        <w:rPr>
          <w:rFonts w:eastAsiaTheme="minorHAnsi"/>
          <w:sz w:val="22"/>
          <w:szCs w:val="22"/>
        </w:rPr>
      </w:pPr>
    </w:p>
    <w:p w14:paraId="33478BED" w14:textId="77777777" w:rsidR="00CF5D14" w:rsidRPr="00F6269E" w:rsidRDefault="00FB7D11" w:rsidP="00FB7D11">
      <w:pPr>
        <w:autoSpaceDN w:val="0"/>
        <w:jc w:val="both"/>
        <w:rPr>
          <w:sz w:val="22"/>
          <w:szCs w:val="22"/>
        </w:rPr>
      </w:pPr>
      <w:r w:rsidRPr="00F6269E">
        <w:rPr>
          <w:sz w:val="22"/>
          <w:szCs w:val="22"/>
        </w:rPr>
        <w:t xml:space="preserve">2. </w:t>
      </w:r>
      <w:r w:rsidR="00CF5D14" w:rsidRPr="00F6269E">
        <w:rPr>
          <w:sz w:val="22"/>
          <w:szCs w:val="22"/>
        </w:rPr>
        <w:t xml:space="preserve">Za radno mjesto učiteljice kemije, 1 izvršitelj / izvršiteljica na neodređeno, nepuno radno vrijeme (30 sati tjedno – 6 sati dnevnog radnog vremena) zaposliti Rominu Sabo, VSS, magistu istraživanja i razvoja lijekova </w:t>
      </w:r>
    </w:p>
    <w:p w14:paraId="5ACFD49E" w14:textId="77777777" w:rsidR="00CF5D14" w:rsidRPr="00F6269E" w:rsidRDefault="00CF5D14" w:rsidP="00CF5D14">
      <w:pPr>
        <w:autoSpaceDN w:val="0"/>
        <w:jc w:val="both"/>
        <w:rPr>
          <w:rFonts w:eastAsiaTheme="minorHAnsi"/>
          <w:sz w:val="22"/>
          <w:szCs w:val="22"/>
        </w:rPr>
      </w:pPr>
    </w:p>
    <w:p w14:paraId="721CA336" w14:textId="77777777" w:rsidR="00FB7D11" w:rsidRPr="00F6269E" w:rsidRDefault="00FB7D11" w:rsidP="00235E71">
      <w:pPr>
        <w:autoSpaceDN w:val="0"/>
        <w:jc w:val="both"/>
        <w:rPr>
          <w:sz w:val="22"/>
          <w:szCs w:val="22"/>
        </w:rPr>
      </w:pPr>
      <w:r w:rsidRPr="00F6269E">
        <w:rPr>
          <w:sz w:val="22"/>
          <w:szCs w:val="22"/>
        </w:rPr>
        <w:lastRenderedPageBreak/>
        <w:t xml:space="preserve">3. </w:t>
      </w:r>
      <w:r w:rsidR="00CF5D14" w:rsidRPr="00F6269E">
        <w:rPr>
          <w:sz w:val="22"/>
          <w:szCs w:val="22"/>
        </w:rPr>
        <w:t>Za radno mjesto kuharice,</w:t>
      </w:r>
      <w:r w:rsidR="00CF5D14" w:rsidRPr="00F6269E">
        <w:rPr>
          <w:b/>
          <w:bCs/>
          <w:sz w:val="22"/>
          <w:szCs w:val="22"/>
        </w:rPr>
        <w:t xml:space="preserve"> </w:t>
      </w:r>
      <w:r w:rsidR="00CF5D14" w:rsidRPr="00F6269E">
        <w:rPr>
          <w:sz w:val="22"/>
          <w:szCs w:val="22"/>
        </w:rPr>
        <w:t xml:space="preserve">1 izvršitelj / izvršiteljica na neodređeno, puno radno vrijeme, Almu Pezerović, SSS, kuhar </w:t>
      </w:r>
    </w:p>
    <w:p w14:paraId="4FAE4B72" w14:textId="77777777" w:rsidR="00FB7D11" w:rsidRPr="00F6269E" w:rsidRDefault="00FB7D11" w:rsidP="00235E71">
      <w:pPr>
        <w:pStyle w:val="NormalWeb"/>
        <w:jc w:val="both"/>
        <w:rPr>
          <w:color w:val="000000"/>
          <w:sz w:val="22"/>
          <w:szCs w:val="22"/>
        </w:rPr>
      </w:pPr>
      <w:r w:rsidRPr="00F6269E">
        <w:rPr>
          <w:color w:val="000000"/>
          <w:sz w:val="22"/>
          <w:szCs w:val="22"/>
        </w:rPr>
        <w:t>Slijedom traženja dodatnih pojašnjenja koje nam je uputio član Školskog odbora g. Duško Milovanović proslijedili smo i dodatna pojašnjenja kako slijedi:</w:t>
      </w:r>
    </w:p>
    <w:p w14:paraId="6C9145C7" w14:textId="7AFF3B2E" w:rsidR="00FB7D11" w:rsidRPr="00F6269E" w:rsidRDefault="00C63385" w:rsidP="00235E71">
      <w:pPr>
        <w:pStyle w:val="NormalWeb"/>
        <w:jc w:val="both"/>
        <w:rPr>
          <w:color w:val="000000"/>
          <w:sz w:val="22"/>
          <w:szCs w:val="22"/>
        </w:rPr>
      </w:pPr>
      <w:r w:rsidRPr="00EF5478">
        <w:rPr>
          <w:color w:val="000000"/>
          <w:sz w:val="22"/>
          <w:szCs w:val="22"/>
        </w:rPr>
        <w:t xml:space="preserve">Upit </w:t>
      </w:r>
      <w:r w:rsidR="00EF5478" w:rsidRPr="00EF5478">
        <w:rPr>
          <w:color w:val="000000"/>
          <w:sz w:val="22"/>
          <w:szCs w:val="22"/>
        </w:rPr>
        <w:t>se</w:t>
      </w:r>
      <w:r w:rsidRPr="00EF5478">
        <w:rPr>
          <w:color w:val="000000"/>
          <w:sz w:val="22"/>
          <w:szCs w:val="22"/>
        </w:rPr>
        <w:t xml:space="preserve"> </w:t>
      </w:r>
      <w:r w:rsidR="00EF5478" w:rsidRPr="00EF5478">
        <w:rPr>
          <w:color w:val="000000"/>
          <w:sz w:val="22"/>
          <w:szCs w:val="22"/>
        </w:rPr>
        <w:t>odnosio na</w:t>
      </w:r>
      <w:r w:rsidRPr="00EF5478">
        <w:rPr>
          <w:color w:val="000000"/>
          <w:sz w:val="22"/>
          <w:szCs w:val="22"/>
        </w:rPr>
        <w:t xml:space="preserve"> </w:t>
      </w:r>
      <w:r w:rsidR="00EF5478" w:rsidRPr="00EF5478">
        <w:rPr>
          <w:color w:val="000000"/>
          <w:sz w:val="22"/>
          <w:szCs w:val="22"/>
        </w:rPr>
        <w:t xml:space="preserve">pitanje o tome </w:t>
      </w:r>
      <w:r w:rsidR="00FB7D11" w:rsidRPr="00EF5478">
        <w:rPr>
          <w:color w:val="000000"/>
          <w:sz w:val="22"/>
          <w:szCs w:val="22"/>
        </w:rPr>
        <w:t xml:space="preserve">radi </w:t>
      </w:r>
      <w:r w:rsidR="00EF5478" w:rsidRPr="00EF5478">
        <w:rPr>
          <w:color w:val="000000"/>
          <w:sz w:val="22"/>
          <w:szCs w:val="22"/>
        </w:rPr>
        <w:t xml:space="preserve">li se </w:t>
      </w:r>
      <w:r w:rsidR="00FB7D11" w:rsidRPr="00EF5478">
        <w:rPr>
          <w:color w:val="000000"/>
          <w:sz w:val="22"/>
          <w:szCs w:val="22"/>
        </w:rPr>
        <w:t>o</w:t>
      </w:r>
      <w:r w:rsidR="00FB7D11" w:rsidRPr="00F6269E">
        <w:rPr>
          <w:color w:val="000000"/>
          <w:sz w:val="22"/>
          <w:szCs w:val="22"/>
        </w:rPr>
        <w:t xml:space="preserve"> zapošljavanju nestručnog kadra ili se navedeno obrazovanje može smatrati da osigurava stručni kadar, te da li je na natječaj bilo prijava profesora kemije i prirode.</w:t>
      </w:r>
    </w:p>
    <w:p w14:paraId="1C2EDCAE" w14:textId="77777777" w:rsidR="00FB7D11" w:rsidRPr="00F6269E" w:rsidRDefault="00FB7D11" w:rsidP="00235E71">
      <w:pPr>
        <w:pStyle w:val="NormalWeb"/>
        <w:jc w:val="both"/>
        <w:rPr>
          <w:bCs/>
          <w:sz w:val="22"/>
          <w:szCs w:val="22"/>
        </w:rPr>
      </w:pPr>
      <w:r w:rsidRPr="00F6269E">
        <w:rPr>
          <w:bCs/>
          <w:sz w:val="22"/>
          <w:szCs w:val="22"/>
        </w:rPr>
        <w:t>Dodatno obrazloženje:</w:t>
      </w:r>
    </w:p>
    <w:p w14:paraId="4CD4BC94" w14:textId="41253029" w:rsidR="00FB7D11" w:rsidRPr="00F6269E" w:rsidRDefault="00FB7D11" w:rsidP="00C63385">
      <w:pPr>
        <w:pStyle w:val="NormalWeb"/>
        <w:jc w:val="both"/>
        <w:rPr>
          <w:rStyle w:val="kurziv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6269E">
        <w:rPr>
          <w:sz w:val="22"/>
          <w:szCs w:val="22"/>
        </w:rPr>
        <w:t>Na natječaj za kemiju</w:t>
      </w:r>
      <w:r w:rsidR="00EF5478">
        <w:rPr>
          <w:sz w:val="22"/>
          <w:szCs w:val="22"/>
        </w:rPr>
        <w:t xml:space="preserve"> i</w:t>
      </w:r>
      <w:r w:rsidRPr="00F6269E">
        <w:rPr>
          <w:sz w:val="22"/>
          <w:szCs w:val="22"/>
        </w:rPr>
        <w:t xml:space="preserve"> prirodu nisu se javili magistir</w:t>
      </w:r>
      <w:r w:rsidR="00F6269E" w:rsidRPr="00F6269E">
        <w:rPr>
          <w:sz w:val="22"/>
          <w:szCs w:val="22"/>
        </w:rPr>
        <w:t>i</w:t>
      </w:r>
      <w:r w:rsidRPr="00F6269E">
        <w:rPr>
          <w:sz w:val="22"/>
          <w:szCs w:val="22"/>
        </w:rPr>
        <w:t xml:space="preserve"> edukacije kemije / biologije.  Prema Pravilniku o odgovarajućoj vrsti obrazovanja učitelja i stručnih suradnika u osnovnoj školi (NN 6/2019), </w:t>
      </w:r>
      <w:r w:rsidR="00EF5478">
        <w:rPr>
          <w:sz w:val="22"/>
          <w:szCs w:val="22"/>
        </w:rPr>
        <w:t xml:space="preserve">a vezano </w:t>
      </w:r>
      <w:r w:rsidR="00EF5478" w:rsidRPr="00EF5478">
        <w:rPr>
          <w:sz w:val="22"/>
          <w:szCs w:val="22"/>
        </w:rPr>
        <w:t xml:space="preserve">uz </w:t>
      </w:r>
      <w:r w:rsidRPr="00EF5478">
        <w:rPr>
          <w:sz w:val="22"/>
          <w:szCs w:val="22"/>
        </w:rPr>
        <w:t>natječaj za učitelja kemije</w:t>
      </w:r>
      <w:r w:rsidR="00EF5478" w:rsidRPr="00EF5478">
        <w:rPr>
          <w:sz w:val="22"/>
          <w:szCs w:val="22"/>
        </w:rPr>
        <w:t>,</w:t>
      </w:r>
      <w:r w:rsidRPr="00EF5478">
        <w:rPr>
          <w:sz w:val="22"/>
          <w:szCs w:val="22"/>
        </w:rPr>
        <w:t xml:space="preserve"> svi kandidati koji se javili zastupljeni su člankom 19. grupom b) </w:t>
      </w:r>
      <w:r w:rsidRPr="00EF5478">
        <w:rPr>
          <w:rStyle w:val="bold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Drugi</w:t>
      </w:r>
      <w:r w:rsidRPr="00F6269E">
        <w:rPr>
          <w:rStyle w:val="bold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studijski program </w:t>
      </w:r>
      <w:r w:rsidRPr="00F6269E">
        <w:rPr>
          <w:rStyle w:val="kurziv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 minimalno 55 ECTS bodova iz kemije </w:t>
      </w:r>
      <w:r w:rsidRPr="00F6269E">
        <w:rPr>
          <w:rStyle w:val="kurziv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i time je stručnost učitelja kemije utemeljena.</w:t>
      </w:r>
    </w:p>
    <w:p w14:paraId="18534A8B" w14:textId="77777777" w:rsidR="00F47AC2" w:rsidRPr="00F6269E" w:rsidRDefault="00FB7D11" w:rsidP="00C63385">
      <w:pPr>
        <w:pStyle w:val="NormalWeb"/>
        <w:jc w:val="both"/>
        <w:rPr>
          <w:rStyle w:val="kurziv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6269E">
        <w:rPr>
          <w:rStyle w:val="kurziv"/>
          <w:color w:val="000000"/>
          <w:sz w:val="22"/>
          <w:szCs w:val="22"/>
          <w:bdr w:val="none" w:sz="0" w:space="0" w:color="auto" w:frame="1"/>
          <w:shd w:val="clear" w:color="auto" w:fill="FFFFFF"/>
        </w:rPr>
        <w:t>Za učitelja prirode javili su se isti kandidati</w:t>
      </w:r>
      <w:r w:rsidRPr="00F6269E">
        <w:rPr>
          <w:rStyle w:val="kurziv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no priroda je u ovom slučaju nestručno zastupljena.</w:t>
      </w:r>
    </w:p>
    <w:p w14:paraId="4E5F62A1" w14:textId="77777777" w:rsidR="00F47AC2" w:rsidRPr="00F6269E" w:rsidRDefault="00C63385" w:rsidP="00C63385">
      <w:pPr>
        <w:pStyle w:val="NormalWeb"/>
        <w:jc w:val="both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6269E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Nakon dostavljenog dodatnog pojašnjenja i prebrojenih glasova iskazanih putem elektroničke pošte, utvrđuje se </w:t>
      </w:r>
      <w:r w:rsidRPr="00F6269E">
        <w:rPr>
          <w:sz w:val="22"/>
          <w:szCs w:val="22"/>
        </w:rPr>
        <w:t>r</w:t>
      </w:r>
      <w:r w:rsidR="00F47AC2" w:rsidRPr="00F6269E">
        <w:rPr>
          <w:sz w:val="22"/>
          <w:szCs w:val="22"/>
        </w:rPr>
        <w:t>ezultat glasovanja:</w:t>
      </w:r>
    </w:p>
    <w:p w14:paraId="3C5793CE" w14:textId="77777777" w:rsidR="00F47AC2" w:rsidRPr="00F6269E" w:rsidRDefault="00F47AC2" w:rsidP="00F47AC2">
      <w:pPr>
        <w:jc w:val="both"/>
        <w:rPr>
          <w:sz w:val="22"/>
          <w:szCs w:val="22"/>
        </w:rPr>
      </w:pPr>
    </w:p>
    <w:p w14:paraId="06CE0D19" w14:textId="77777777" w:rsidR="00F47AC2" w:rsidRPr="00F6269E" w:rsidRDefault="00F47AC2" w:rsidP="00F47AC2">
      <w:pPr>
        <w:ind w:firstLine="708"/>
        <w:jc w:val="both"/>
        <w:rPr>
          <w:sz w:val="22"/>
          <w:szCs w:val="22"/>
        </w:rPr>
      </w:pPr>
      <w:r w:rsidRPr="00F6269E">
        <w:rPr>
          <w:sz w:val="22"/>
          <w:szCs w:val="22"/>
        </w:rPr>
        <w:t>Budući da nitko nije imao primjedbi, jednoglasno se donos</w:t>
      </w:r>
      <w:r w:rsidR="00C63385" w:rsidRPr="00F6269E">
        <w:rPr>
          <w:sz w:val="22"/>
          <w:szCs w:val="22"/>
        </w:rPr>
        <w:t>e</w:t>
      </w:r>
      <w:r w:rsidRPr="00F6269E">
        <w:rPr>
          <w:sz w:val="22"/>
          <w:szCs w:val="22"/>
        </w:rPr>
        <w:t xml:space="preserve"> (</w:t>
      </w:r>
      <w:r w:rsidR="00C63385" w:rsidRPr="00F6269E">
        <w:rPr>
          <w:sz w:val="22"/>
          <w:szCs w:val="22"/>
        </w:rPr>
        <w:t>7</w:t>
      </w:r>
      <w:r w:rsidRPr="00F6269E">
        <w:rPr>
          <w:sz w:val="22"/>
          <w:szCs w:val="22"/>
        </w:rPr>
        <w:t>/</w:t>
      </w:r>
      <w:r w:rsidR="00C63385" w:rsidRPr="00F6269E">
        <w:rPr>
          <w:sz w:val="22"/>
          <w:szCs w:val="22"/>
        </w:rPr>
        <w:t>7</w:t>
      </w:r>
      <w:r w:rsidRPr="00F6269E">
        <w:rPr>
          <w:sz w:val="22"/>
          <w:szCs w:val="22"/>
        </w:rPr>
        <w:t>) sljedeć</w:t>
      </w:r>
      <w:r w:rsidR="00C63385" w:rsidRPr="00F6269E">
        <w:rPr>
          <w:sz w:val="22"/>
          <w:szCs w:val="22"/>
        </w:rPr>
        <w:t>e</w:t>
      </w:r>
      <w:r w:rsidRPr="00F6269E">
        <w:rPr>
          <w:sz w:val="22"/>
          <w:szCs w:val="22"/>
        </w:rPr>
        <w:t>:</w:t>
      </w:r>
    </w:p>
    <w:p w14:paraId="29D92198" w14:textId="77777777" w:rsidR="00F47AC2" w:rsidRPr="00F6269E" w:rsidRDefault="00F47AC2" w:rsidP="00F47AC2">
      <w:pPr>
        <w:jc w:val="both"/>
        <w:rPr>
          <w:sz w:val="22"/>
          <w:szCs w:val="22"/>
        </w:rPr>
      </w:pPr>
    </w:p>
    <w:p w14:paraId="09EA8FD3" w14:textId="77777777" w:rsidR="00C63385" w:rsidRPr="00F6269E" w:rsidRDefault="00C63385" w:rsidP="00C63385">
      <w:pPr>
        <w:pStyle w:val="PlainText"/>
        <w:rPr>
          <w:rFonts w:ascii="Times New Roman" w:hAnsi="Times New Roman" w:cs="Times New Roman"/>
        </w:rPr>
      </w:pPr>
    </w:p>
    <w:p w14:paraId="069C4FB2" w14:textId="77777777" w:rsidR="00C63385" w:rsidRPr="00F6269E" w:rsidRDefault="00C63385" w:rsidP="00C63385">
      <w:pPr>
        <w:pStyle w:val="PlainText"/>
        <w:jc w:val="center"/>
        <w:rPr>
          <w:rFonts w:ascii="Times New Roman" w:hAnsi="Times New Roman" w:cs="Times New Roman"/>
          <w:b/>
        </w:rPr>
      </w:pPr>
      <w:r w:rsidRPr="00F6269E">
        <w:rPr>
          <w:rFonts w:ascii="Times New Roman" w:hAnsi="Times New Roman" w:cs="Times New Roman"/>
          <w:b/>
        </w:rPr>
        <w:t>1. Odluka</w:t>
      </w:r>
    </w:p>
    <w:p w14:paraId="35AA226D" w14:textId="77777777" w:rsidR="00C63385" w:rsidRPr="00F6269E" w:rsidRDefault="00C63385" w:rsidP="00C63385">
      <w:pPr>
        <w:autoSpaceDN w:val="0"/>
        <w:jc w:val="center"/>
        <w:rPr>
          <w:sz w:val="22"/>
          <w:szCs w:val="22"/>
        </w:rPr>
      </w:pPr>
      <w:r w:rsidRPr="00F6269E">
        <w:rPr>
          <w:sz w:val="22"/>
          <w:szCs w:val="22"/>
        </w:rPr>
        <w:t>„Rominu Sabo, VSS, magistu istraživanja i razvoja lijekova, na radnom mjestu učiteljice prirode,</w:t>
      </w:r>
      <w:r w:rsidRPr="00F6269E">
        <w:rPr>
          <w:b/>
          <w:bCs/>
          <w:sz w:val="22"/>
          <w:szCs w:val="22"/>
        </w:rPr>
        <w:t xml:space="preserve"> </w:t>
      </w:r>
      <w:r w:rsidRPr="00F6269E">
        <w:rPr>
          <w:sz w:val="22"/>
          <w:szCs w:val="22"/>
        </w:rPr>
        <w:t>1 izvršitelj / izvršiteljica na određeno, nepuno radno vrijeme (10 sati tjedno – 2 sata dnevnog radnog vremena), zapošljava se.“</w:t>
      </w:r>
    </w:p>
    <w:p w14:paraId="5AF7835E" w14:textId="77777777" w:rsidR="00C63385" w:rsidRPr="00F6269E" w:rsidRDefault="00C63385" w:rsidP="00C63385">
      <w:pPr>
        <w:jc w:val="center"/>
        <w:rPr>
          <w:sz w:val="22"/>
          <w:szCs w:val="22"/>
        </w:rPr>
      </w:pPr>
    </w:p>
    <w:p w14:paraId="647789D5" w14:textId="77777777" w:rsidR="00C63385" w:rsidRPr="00F6269E" w:rsidRDefault="00C63385" w:rsidP="00C63385">
      <w:pPr>
        <w:pStyle w:val="PlainText"/>
        <w:jc w:val="center"/>
        <w:rPr>
          <w:rFonts w:ascii="Times New Roman" w:hAnsi="Times New Roman" w:cs="Times New Roman"/>
          <w:b/>
        </w:rPr>
      </w:pPr>
      <w:r w:rsidRPr="00F6269E">
        <w:rPr>
          <w:rFonts w:ascii="Times New Roman" w:hAnsi="Times New Roman" w:cs="Times New Roman"/>
          <w:b/>
        </w:rPr>
        <w:t>2. Odluka</w:t>
      </w:r>
    </w:p>
    <w:p w14:paraId="58EFA4AB" w14:textId="77777777" w:rsidR="00C63385" w:rsidRPr="00F6269E" w:rsidRDefault="00C63385" w:rsidP="00C63385">
      <w:pPr>
        <w:autoSpaceDN w:val="0"/>
        <w:jc w:val="center"/>
        <w:rPr>
          <w:sz w:val="22"/>
          <w:szCs w:val="22"/>
        </w:rPr>
      </w:pPr>
      <w:r w:rsidRPr="00F6269E">
        <w:rPr>
          <w:sz w:val="22"/>
          <w:szCs w:val="22"/>
        </w:rPr>
        <w:t>„Rominu Sabo, VSS, magistu istraživanja i razvoja lijekova, na radnom mjestu učiteljice kemije,</w:t>
      </w:r>
      <w:r w:rsidRPr="00F6269E">
        <w:rPr>
          <w:b/>
          <w:bCs/>
          <w:sz w:val="22"/>
          <w:szCs w:val="22"/>
        </w:rPr>
        <w:t xml:space="preserve"> </w:t>
      </w:r>
      <w:r w:rsidRPr="00F6269E">
        <w:rPr>
          <w:sz w:val="22"/>
          <w:szCs w:val="22"/>
        </w:rPr>
        <w:t>1 izvršitelj / izvršiteljica na neodređeno, nepuno radno vrijeme vrijeme (30 sati tjedno – 6 sati dnevnog radnog vremena), zapošljava se.“</w:t>
      </w:r>
    </w:p>
    <w:p w14:paraId="7C8D0A5C" w14:textId="77777777" w:rsidR="00C63385" w:rsidRPr="00F6269E" w:rsidRDefault="00C63385" w:rsidP="00C63385">
      <w:pPr>
        <w:jc w:val="center"/>
        <w:rPr>
          <w:sz w:val="22"/>
          <w:szCs w:val="22"/>
        </w:rPr>
      </w:pPr>
    </w:p>
    <w:p w14:paraId="49D36E3F" w14:textId="77777777" w:rsidR="00C63385" w:rsidRPr="00F6269E" w:rsidRDefault="00C63385" w:rsidP="00C63385">
      <w:pPr>
        <w:jc w:val="center"/>
        <w:rPr>
          <w:b/>
          <w:sz w:val="22"/>
          <w:szCs w:val="22"/>
        </w:rPr>
      </w:pPr>
      <w:r w:rsidRPr="00F6269E">
        <w:rPr>
          <w:b/>
          <w:sz w:val="22"/>
          <w:szCs w:val="22"/>
        </w:rPr>
        <w:t>3. Odluka</w:t>
      </w:r>
    </w:p>
    <w:p w14:paraId="4F394645" w14:textId="77777777" w:rsidR="00C63385" w:rsidRPr="00F6269E" w:rsidRDefault="00C63385" w:rsidP="00C63385">
      <w:pPr>
        <w:jc w:val="center"/>
        <w:rPr>
          <w:sz w:val="22"/>
          <w:szCs w:val="22"/>
        </w:rPr>
      </w:pPr>
      <w:r w:rsidRPr="00F6269E">
        <w:rPr>
          <w:sz w:val="22"/>
          <w:szCs w:val="22"/>
        </w:rPr>
        <w:t>„Alma Pezerović, SSS, Kuhar, na radnom mjesto kuharice,</w:t>
      </w:r>
      <w:r w:rsidRPr="00F6269E">
        <w:rPr>
          <w:b/>
          <w:bCs/>
          <w:sz w:val="22"/>
          <w:szCs w:val="22"/>
        </w:rPr>
        <w:t xml:space="preserve"> </w:t>
      </w:r>
      <w:r w:rsidRPr="00F6269E">
        <w:rPr>
          <w:sz w:val="22"/>
          <w:szCs w:val="22"/>
        </w:rPr>
        <w:t>1 izvršitelj / izvršiteljica na neodređeno, puno radno vrijeme, zapošljava se“.</w:t>
      </w:r>
    </w:p>
    <w:p w14:paraId="6349A7AC" w14:textId="77777777" w:rsidR="00A5572D" w:rsidRPr="00F6269E" w:rsidRDefault="00A5572D" w:rsidP="00F47AC2">
      <w:pPr>
        <w:spacing w:after="160" w:line="259" w:lineRule="auto"/>
        <w:jc w:val="center"/>
        <w:rPr>
          <w:sz w:val="22"/>
          <w:szCs w:val="22"/>
        </w:rPr>
      </w:pPr>
    </w:p>
    <w:p w14:paraId="1BB24CD3" w14:textId="77777777" w:rsidR="00C63385" w:rsidRPr="00F6269E" w:rsidRDefault="00C63385" w:rsidP="00A5572D">
      <w:pPr>
        <w:jc w:val="both"/>
        <w:rPr>
          <w:sz w:val="22"/>
          <w:szCs w:val="22"/>
          <w:u w:val="single"/>
        </w:rPr>
      </w:pPr>
    </w:p>
    <w:p w14:paraId="2239FE3D" w14:textId="77777777" w:rsidR="00AD6DC9" w:rsidRPr="00F6269E" w:rsidRDefault="00AD6DC9">
      <w:pPr>
        <w:spacing w:after="160" w:line="259" w:lineRule="auto"/>
        <w:rPr>
          <w:sz w:val="22"/>
          <w:szCs w:val="22"/>
          <w:u w:val="single"/>
        </w:rPr>
      </w:pPr>
      <w:r w:rsidRPr="00F6269E">
        <w:rPr>
          <w:sz w:val="22"/>
          <w:szCs w:val="22"/>
          <w:u w:val="single"/>
        </w:rPr>
        <w:br w:type="page"/>
      </w:r>
    </w:p>
    <w:p w14:paraId="25DB3DDB" w14:textId="77777777" w:rsidR="00A5572D" w:rsidRPr="00F6269E" w:rsidRDefault="00A5572D" w:rsidP="00A5572D">
      <w:pPr>
        <w:jc w:val="both"/>
        <w:rPr>
          <w:sz w:val="22"/>
          <w:szCs w:val="22"/>
        </w:rPr>
      </w:pPr>
      <w:r w:rsidRPr="00F6269E">
        <w:rPr>
          <w:sz w:val="22"/>
          <w:szCs w:val="22"/>
          <w:u w:val="single"/>
        </w:rPr>
        <w:lastRenderedPageBreak/>
        <w:t>AD.3.</w:t>
      </w:r>
      <w:r w:rsidRPr="00F6269E">
        <w:rPr>
          <w:sz w:val="22"/>
          <w:szCs w:val="22"/>
        </w:rPr>
        <w:tab/>
      </w:r>
      <w:r w:rsidRPr="00F6269E">
        <w:rPr>
          <w:sz w:val="22"/>
          <w:szCs w:val="22"/>
        </w:rPr>
        <w:tab/>
      </w:r>
    </w:p>
    <w:p w14:paraId="66E0D046" w14:textId="77777777" w:rsidR="00962814" w:rsidRPr="00F6269E" w:rsidRDefault="00962814" w:rsidP="00A5572D">
      <w:pPr>
        <w:jc w:val="both"/>
        <w:rPr>
          <w:sz w:val="22"/>
          <w:szCs w:val="22"/>
        </w:rPr>
      </w:pPr>
    </w:p>
    <w:p w14:paraId="59A305D7" w14:textId="77777777" w:rsidR="00AD6DC9" w:rsidRPr="00962814" w:rsidRDefault="00AD6DC9" w:rsidP="00AD6DC9">
      <w:pPr>
        <w:pStyle w:val="Title"/>
        <w:rPr>
          <w:rFonts w:ascii="Times New Roman" w:hAnsi="Times New Roman"/>
          <w:color w:val="auto"/>
          <w:sz w:val="24"/>
          <w:szCs w:val="24"/>
        </w:rPr>
      </w:pPr>
      <w:r w:rsidRPr="00962814">
        <w:rPr>
          <w:rFonts w:ascii="Times New Roman" w:hAnsi="Times New Roman"/>
          <w:color w:val="auto"/>
          <w:sz w:val="24"/>
          <w:szCs w:val="24"/>
        </w:rPr>
        <w:t>OBRAZLOŽENJE OSTVARENJA FINANCIJSKOG PLANA</w:t>
      </w:r>
    </w:p>
    <w:p w14:paraId="5E23DEF9" w14:textId="77777777" w:rsidR="00AD6DC9" w:rsidRPr="00962814" w:rsidRDefault="00AD6DC9" w:rsidP="00AD6DC9">
      <w:pPr>
        <w:pStyle w:val="Title"/>
        <w:rPr>
          <w:rFonts w:ascii="Times New Roman" w:hAnsi="Times New Roman"/>
          <w:color w:val="auto"/>
          <w:sz w:val="24"/>
          <w:szCs w:val="24"/>
        </w:rPr>
      </w:pPr>
      <w:r w:rsidRPr="00962814">
        <w:rPr>
          <w:rFonts w:ascii="Times New Roman" w:hAnsi="Times New Roman"/>
          <w:color w:val="auto"/>
          <w:sz w:val="24"/>
          <w:szCs w:val="24"/>
        </w:rPr>
        <w:t xml:space="preserve"> ZA 2022. GODINU</w:t>
      </w:r>
    </w:p>
    <w:p w14:paraId="212DD671" w14:textId="77777777" w:rsidR="00AD6DC9" w:rsidRPr="00962814" w:rsidRDefault="00AD6DC9" w:rsidP="00AD6DC9">
      <w:pPr>
        <w:pStyle w:val="Title"/>
        <w:rPr>
          <w:rFonts w:ascii="Times New Roman" w:hAnsi="Times New Roman"/>
          <w:color w:val="auto"/>
          <w:sz w:val="24"/>
          <w:szCs w:val="24"/>
        </w:rPr>
      </w:pPr>
    </w:p>
    <w:p w14:paraId="76887AAC" w14:textId="77777777" w:rsidR="00AD6DC9" w:rsidRPr="00962814" w:rsidRDefault="00AD6DC9" w:rsidP="00AD6DC9">
      <w:pPr>
        <w:pStyle w:val="Title"/>
        <w:rPr>
          <w:rFonts w:ascii="Times New Roman" w:hAnsi="Times New Roman"/>
          <w:color w:val="auto"/>
          <w:sz w:val="24"/>
          <w:szCs w:val="24"/>
          <w:u w:val="single"/>
        </w:rPr>
      </w:pPr>
      <w:r w:rsidRPr="00962814">
        <w:rPr>
          <w:rFonts w:ascii="Times New Roman" w:hAnsi="Times New Roman"/>
          <w:color w:val="auto"/>
          <w:sz w:val="24"/>
          <w:szCs w:val="24"/>
          <w:u w:val="single"/>
        </w:rPr>
        <w:t>OŠ PODMURVICE</w:t>
      </w:r>
    </w:p>
    <w:p w14:paraId="6CD71F94" w14:textId="77777777" w:rsidR="00AD6DC9" w:rsidRPr="00C52BA7" w:rsidRDefault="00AD6DC9" w:rsidP="00AD6DC9">
      <w:pPr>
        <w:jc w:val="center"/>
        <w:rPr>
          <w:b/>
        </w:rPr>
      </w:pPr>
    </w:p>
    <w:p w14:paraId="13E35DCA" w14:textId="77777777" w:rsidR="00AD6DC9" w:rsidRPr="00C52BA7" w:rsidRDefault="00AD6DC9" w:rsidP="00AD6DC9">
      <w:pPr>
        <w:jc w:val="center"/>
        <w:rPr>
          <w:b/>
        </w:rPr>
      </w:pPr>
    </w:p>
    <w:p w14:paraId="1491CCF3" w14:textId="77777777" w:rsidR="00AD6DC9" w:rsidRPr="00962814" w:rsidRDefault="00AD6DC9" w:rsidP="00AD6DC9">
      <w:pPr>
        <w:pStyle w:val="BodyTex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962814">
        <w:rPr>
          <w:rFonts w:ascii="Times New Roman" w:hAnsi="Times New Roman"/>
          <w:b/>
        </w:rPr>
        <w:t>UVOD</w:t>
      </w:r>
    </w:p>
    <w:p w14:paraId="38705374" w14:textId="77777777" w:rsidR="00AD6DC9" w:rsidRPr="00962814" w:rsidRDefault="00AD6DC9" w:rsidP="00AD6DC9">
      <w:pPr>
        <w:pStyle w:val="BodyText"/>
        <w:rPr>
          <w:rFonts w:ascii="Times New Roman" w:hAnsi="Times New Roman"/>
          <w:b/>
        </w:rPr>
      </w:pPr>
    </w:p>
    <w:p w14:paraId="483E666D" w14:textId="77777777" w:rsidR="00AD6DC9" w:rsidRPr="00962814" w:rsidRDefault="00AD6DC9" w:rsidP="00AD6DC9">
      <w:pPr>
        <w:pStyle w:val="Header"/>
        <w:jc w:val="both"/>
        <w:rPr>
          <w:rFonts w:ascii="Times New Roman" w:hAnsi="Times New Roman"/>
        </w:rPr>
      </w:pPr>
      <w:r w:rsidRPr="00962814">
        <w:rPr>
          <w:rFonts w:ascii="Times New Roman" w:hAnsi="Times New Roman"/>
        </w:rPr>
        <w:tab/>
        <w:t>Škola obavlja poslove sukladno Zakonu o odgoju i obrazovanju u osnovnoj i srednjoj školi (NN br. 87/08, 86/09, 92/10, 105/10, 90/11, 05/12, 16/12, 86/12, 126/12, 94/13, 152/14, 07/17, 68/18, 98/19 i 64/20), Državnom pedagoškom standardu osnovnoškolskog sustava odgoja i obrazovanja (NN br. 63/08, 90/10) i Zakonu o odgoju i obrazovanju na jeziku i pismu  nacionalnih manjina (NN br. 51/00, 56/00).</w:t>
      </w:r>
    </w:p>
    <w:p w14:paraId="1CEC42E9" w14:textId="77777777" w:rsidR="00AD6DC9" w:rsidRPr="00962814" w:rsidRDefault="00AD6DC9" w:rsidP="00AD6DC9">
      <w:pPr>
        <w:pStyle w:val="Header"/>
        <w:jc w:val="both"/>
        <w:rPr>
          <w:rFonts w:ascii="Times New Roman" w:hAnsi="Times New Roman"/>
        </w:rPr>
      </w:pPr>
    </w:p>
    <w:p w14:paraId="2ECF99EC" w14:textId="77777777" w:rsidR="00AD6DC9" w:rsidRPr="00962814" w:rsidRDefault="00AD6DC9" w:rsidP="00AD6DC9">
      <w:pPr>
        <w:pStyle w:val="Header"/>
        <w:jc w:val="both"/>
        <w:rPr>
          <w:rFonts w:ascii="Times New Roman" w:hAnsi="Times New Roman"/>
        </w:rPr>
      </w:pPr>
    </w:p>
    <w:p w14:paraId="6D50ABD4" w14:textId="77777777" w:rsidR="00AD6DC9" w:rsidRPr="00962814" w:rsidRDefault="00AD6DC9" w:rsidP="00AD6DC9">
      <w:pPr>
        <w:pStyle w:val="Header"/>
        <w:jc w:val="both"/>
        <w:rPr>
          <w:rFonts w:ascii="Times New Roman" w:hAnsi="Times New Roman"/>
        </w:rPr>
      </w:pPr>
      <w:r w:rsidRPr="00962814">
        <w:rPr>
          <w:rFonts w:ascii="Times New Roman" w:hAnsi="Times New Roman"/>
        </w:rPr>
        <w:t xml:space="preserve">U 2022. godini ostvareno je ukupno 10.972.252 kn prihoda i 10.998.392 kn rashoda. Ostvaren je manjak prihoda u iznosu 26.140 kn. </w:t>
      </w:r>
    </w:p>
    <w:p w14:paraId="4ADCCD97" w14:textId="77777777" w:rsidR="00AD6DC9" w:rsidRPr="00962814" w:rsidRDefault="00AD6DC9" w:rsidP="00AD6DC9">
      <w:pPr>
        <w:pStyle w:val="BodyText"/>
        <w:rPr>
          <w:rFonts w:ascii="Times New Roman" w:hAnsi="Times New Roman"/>
          <w:color w:val="000000"/>
        </w:rPr>
      </w:pPr>
    </w:p>
    <w:p w14:paraId="13C7F126" w14:textId="77777777" w:rsidR="00AD6DC9" w:rsidRPr="00962814" w:rsidRDefault="00AD6DC9" w:rsidP="00AD6DC9">
      <w:pPr>
        <w:pStyle w:val="BodyText"/>
        <w:rPr>
          <w:rFonts w:ascii="Times New Roman" w:hAnsi="Times New Roman"/>
        </w:rPr>
      </w:pPr>
      <w:r w:rsidRPr="00962814">
        <w:rPr>
          <w:rFonts w:ascii="Times New Roman" w:hAnsi="Times New Roman"/>
        </w:rPr>
        <w:t xml:space="preserve">                                </w:t>
      </w:r>
    </w:p>
    <w:p w14:paraId="787B09BB" w14:textId="77777777" w:rsidR="00AD6DC9" w:rsidRPr="00962814" w:rsidRDefault="00AD6DC9" w:rsidP="00AD6DC9">
      <w:pPr>
        <w:pStyle w:val="BodyText"/>
        <w:rPr>
          <w:rFonts w:ascii="Times New Roman" w:hAnsi="Times New Roman"/>
        </w:rPr>
      </w:pPr>
      <w:r w:rsidRPr="00962814">
        <w:rPr>
          <w:rFonts w:ascii="Times New Roman" w:hAnsi="Times New Roman"/>
        </w:rPr>
        <w:t>Pregled financijskih sredstava po programima (u kunama):</w:t>
      </w:r>
    </w:p>
    <w:p w14:paraId="23313D5A" w14:textId="77777777" w:rsidR="00AD6DC9" w:rsidRPr="00962814" w:rsidRDefault="00AD6DC9" w:rsidP="00AD6DC9">
      <w:pPr>
        <w:pStyle w:val="BodyText"/>
        <w:rPr>
          <w:rFonts w:ascii="Times New Roman" w:hAnsi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2126"/>
        <w:gridCol w:w="1134"/>
      </w:tblGrid>
      <w:tr w:rsidR="00AD6DC9" w:rsidRPr="00962814" w14:paraId="277B9A95" w14:textId="77777777" w:rsidTr="00DA6527">
        <w:trPr>
          <w:trHeight w:val="5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0B6742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Naziv programa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52658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Plan</w:t>
            </w:r>
          </w:p>
          <w:p w14:paraId="2A1CCFDE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3F95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Ostvareni rashodi </w:t>
            </w:r>
          </w:p>
          <w:p w14:paraId="1716F8FE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AF526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Indeks </w:t>
            </w:r>
          </w:p>
        </w:tc>
      </w:tr>
      <w:tr w:rsidR="00AD6DC9" w:rsidRPr="00962814" w14:paraId="3D78F25B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0F8F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</w:rPr>
              <w:t>Program 1137:</w:t>
            </w:r>
            <w:r w:rsidRPr="00962814">
              <w:t xml:space="preserve"> PROGRAM ZAKONSKOG STANDARDA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BB16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785.810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288A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704.948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4FF0A" w14:textId="77777777" w:rsidR="00AD6DC9" w:rsidRPr="00962814" w:rsidRDefault="00AD6DC9" w:rsidP="00DA6527">
            <w:pPr>
              <w:jc w:val="right"/>
              <w:rPr>
                <w:color w:val="000000"/>
                <w:sz w:val="22"/>
                <w:szCs w:val="22"/>
              </w:rPr>
            </w:pPr>
            <w:r w:rsidRPr="00962814">
              <w:rPr>
                <w:color w:val="000000"/>
                <w:sz w:val="22"/>
                <w:szCs w:val="22"/>
              </w:rPr>
              <w:t>89,70 %</w:t>
            </w:r>
          </w:p>
        </w:tc>
      </w:tr>
      <w:tr w:rsidR="00AD6DC9" w:rsidRPr="00962814" w14:paraId="45175306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7116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</w:rPr>
              <w:t>Program 1138:</w:t>
            </w:r>
            <w:r w:rsidRPr="00962814">
              <w:t xml:space="preserve"> PROGRAM STANDARDA IZNAD DRŽAVNOG – ŠIRE JAVNE POTREBE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45A4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1.334.914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6698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1.124.348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D89AC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84,23 %</w:t>
            </w:r>
          </w:p>
        </w:tc>
      </w:tr>
      <w:tr w:rsidR="00AD6DC9" w:rsidRPr="00962814" w14:paraId="61EE96C9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DA6F" w14:textId="77777777" w:rsidR="00AD6DC9" w:rsidRPr="00962814" w:rsidRDefault="00AD6DC9" w:rsidP="00DA6527">
            <w:r w:rsidRPr="00962814">
              <w:rPr>
                <w:b/>
              </w:rPr>
              <w:t>Program 1139:</w:t>
            </w:r>
            <w:r w:rsidRPr="00962814">
              <w:t xml:space="preserve"> OSTALE PROGRAMSKE AKTIVNOSTI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9237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10.133.666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232B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9.169.096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004A3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90,48 %</w:t>
            </w:r>
          </w:p>
        </w:tc>
      </w:tr>
      <w:tr w:rsidR="00AD6DC9" w:rsidRPr="00962814" w14:paraId="28EAEA40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985B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8DC9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12.254.390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30BC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10.998.392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67888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 89,75 %</w:t>
            </w:r>
          </w:p>
        </w:tc>
      </w:tr>
    </w:tbl>
    <w:p w14:paraId="572961DB" w14:textId="77777777" w:rsidR="00AD6DC9" w:rsidRPr="00962814" w:rsidRDefault="00AD6DC9" w:rsidP="00AD6DC9">
      <w:pPr>
        <w:pStyle w:val="BodyText"/>
        <w:rPr>
          <w:rFonts w:ascii="Times New Roman" w:hAnsi="Times New Roman"/>
        </w:rPr>
      </w:pPr>
    </w:p>
    <w:p w14:paraId="699BE8C5" w14:textId="77777777" w:rsidR="00AD6DC9" w:rsidRPr="00962814" w:rsidRDefault="00AD6DC9" w:rsidP="00AD6DC9">
      <w:pPr>
        <w:rPr>
          <w:b/>
        </w:rPr>
      </w:pPr>
    </w:p>
    <w:p w14:paraId="1D3DC215" w14:textId="77777777" w:rsidR="00AD6DC9" w:rsidRPr="00962814" w:rsidRDefault="00AD6DC9" w:rsidP="00AD6DC9">
      <w:pPr>
        <w:rPr>
          <w:b/>
        </w:rPr>
      </w:pPr>
    </w:p>
    <w:p w14:paraId="654B6469" w14:textId="77777777" w:rsidR="00AD6DC9" w:rsidRPr="00962814" w:rsidRDefault="00AD6DC9" w:rsidP="00AD6DC9">
      <w:pPr>
        <w:rPr>
          <w:b/>
        </w:rPr>
      </w:pPr>
      <w:r w:rsidRPr="00962814">
        <w:br w:type="page"/>
      </w:r>
      <w:r w:rsidRPr="00962814">
        <w:rPr>
          <w:b/>
        </w:rPr>
        <w:lastRenderedPageBreak/>
        <w:t xml:space="preserve">2. OBRAZLOŽENJE PROGRAMA </w:t>
      </w:r>
    </w:p>
    <w:p w14:paraId="1858069C" w14:textId="77777777" w:rsidR="00AD6DC9" w:rsidRPr="00962814" w:rsidRDefault="00AD6DC9" w:rsidP="00AD6DC9">
      <w:pPr>
        <w:pStyle w:val="ListParagraph"/>
        <w:spacing w:line="276" w:lineRule="auto"/>
        <w:ind w:left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66B051F7" w14:textId="77777777" w:rsidTr="00DA6527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040248D2" w14:textId="77777777" w:rsidR="00AD6DC9" w:rsidRPr="00962814" w:rsidRDefault="00AD6DC9" w:rsidP="00DA6527">
            <w:pPr>
              <w:rPr>
                <w:b/>
                <w:bCs/>
                <w:i/>
                <w:iCs/>
              </w:rPr>
            </w:pPr>
            <w:r w:rsidRPr="00962814">
              <w:rPr>
                <w:b/>
              </w:rPr>
              <w:t>PROGRAM 1137: PROGRAM ZAKONSKOG STANDARDA</w:t>
            </w:r>
          </w:p>
        </w:tc>
      </w:tr>
      <w:tr w:rsidR="00AD6DC9" w:rsidRPr="00962814" w14:paraId="04747991" w14:textId="77777777" w:rsidTr="00DA6527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5AFB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Opis programa</w:t>
            </w:r>
            <w:r w:rsidRPr="00962814">
              <w:rPr>
                <w:color w:val="000000"/>
              </w:rPr>
              <w:t>: ovim programom ostvarena su sredstva za financiranje osnovnih potreba osnovnog školstva. Program je financiran iz dva izvora: 1100 i 1200</w:t>
            </w:r>
          </w:p>
          <w:p w14:paraId="20C01864" w14:textId="77777777" w:rsidR="00AD6DC9" w:rsidRPr="00962814" w:rsidRDefault="00AD6DC9" w:rsidP="00DA6527">
            <w:pPr>
              <w:rPr>
                <w:color w:val="000000"/>
              </w:rPr>
            </w:pPr>
          </w:p>
        </w:tc>
      </w:tr>
      <w:tr w:rsidR="00AD6DC9" w:rsidRPr="00962814" w14:paraId="21FC72AE" w14:textId="77777777" w:rsidTr="00DA6527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85CDD" w14:textId="77777777" w:rsidR="00AD6DC9" w:rsidRPr="00962814" w:rsidRDefault="00AD6DC9" w:rsidP="00DA6527">
            <w:pPr>
              <w:jc w:val="both"/>
            </w:pPr>
            <w:r w:rsidRPr="00962814">
              <w:rPr>
                <w:b/>
              </w:rPr>
              <w:t>Opći cilj</w:t>
            </w:r>
            <w:r w:rsidRPr="00962814">
              <w:t>: omogućiti nesmetano i redovno provođenje nastavnih programa</w:t>
            </w:r>
          </w:p>
          <w:p w14:paraId="55BF2BB4" w14:textId="77777777" w:rsidR="00AD6DC9" w:rsidRPr="00962814" w:rsidRDefault="00AD6DC9" w:rsidP="00DA6527">
            <w:pPr>
              <w:jc w:val="both"/>
              <w:rPr>
                <w:i/>
                <w:color w:val="000000"/>
              </w:rPr>
            </w:pPr>
            <w:r w:rsidRPr="00962814">
              <w:rPr>
                <w:b/>
              </w:rPr>
              <w:t>Posebni cilj</w:t>
            </w:r>
            <w:r w:rsidRPr="00962814">
              <w:t>: zadovoljiti nastale potrebe radi kvalitetnijeg školstva i povećati minimalni financijski standard osnovnog školstva</w:t>
            </w:r>
          </w:p>
        </w:tc>
      </w:tr>
    </w:tbl>
    <w:p w14:paraId="6CC85254" w14:textId="77777777" w:rsidR="00AD6DC9" w:rsidRPr="00962814" w:rsidRDefault="00AD6DC9" w:rsidP="00AD6DC9">
      <w:pPr>
        <w:pStyle w:val="ListParagraph"/>
        <w:spacing w:line="276" w:lineRule="auto"/>
        <w:rPr>
          <w:b/>
        </w:rPr>
      </w:pPr>
    </w:p>
    <w:p w14:paraId="5C0B478A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r w:rsidRPr="00962814">
        <w:rPr>
          <w:b/>
        </w:rPr>
        <w:t>Ostvarena financijska sredstava za aktivnosti unutar programa 1137 Program zakonskog standarda (u kunama):</w:t>
      </w:r>
    </w:p>
    <w:p w14:paraId="37C4700B" w14:textId="77777777" w:rsidR="00AD6DC9" w:rsidRPr="00962814" w:rsidRDefault="00AD6DC9" w:rsidP="00AD6DC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2126"/>
        <w:gridCol w:w="1559"/>
      </w:tblGrid>
      <w:tr w:rsidR="00AD6DC9" w:rsidRPr="00962814" w14:paraId="23E7E8FF" w14:textId="77777777" w:rsidTr="00DA6527">
        <w:trPr>
          <w:trHeight w:val="5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9F4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Naziv aktivnosti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4F4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Plan</w:t>
            </w:r>
          </w:p>
          <w:p w14:paraId="5CB9F123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627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Ostvareni rashodi </w:t>
            </w:r>
          </w:p>
          <w:p w14:paraId="0447093A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AE7E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Index</w:t>
            </w:r>
          </w:p>
        </w:tc>
      </w:tr>
      <w:tr w:rsidR="00AD6DC9" w:rsidRPr="00962814" w14:paraId="004BE11E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5495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 A113701:</w:t>
            </w:r>
            <w:r w:rsidRPr="00962814">
              <w:rPr>
                <w:color w:val="000000"/>
              </w:rPr>
              <w:t xml:space="preserve"> Programska djelatnost osnovnih škola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98B8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759.810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9459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678.948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5FB71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89,35%</w:t>
            </w:r>
          </w:p>
        </w:tc>
      </w:tr>
      <w:tr w:rsidR="00AD6DC9" w:rsidRPr="00962814" w14:paraId="318B7D5F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DED0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K113703:</w:t>
            </w:r>
            <w:r w:rsidRPr="00962814">
              <w:rPr>
                <w:color w:val="000000"/>
              </w:rPr>
              <w:t xml:space="preserve"> Ulaganja na nefinancijskoj imovini osnovnih škola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DB21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26.000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3729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B064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100,00 %</w:t>
            </w:r>
          </w:p>
        </w:tc>
      </w:tr>
      <w:tr w:rsidR="00AD6DC9" w:rsidRPr="00962814" w14:paraId="79538565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8139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Ukupno program: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4E23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785.810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53CE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704.948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8DD6E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89,70 %</w:t>
            </w:r>
          </w:p>
        </w:tc>
      </w:tr>
    </w:tbl>
    <w:p w14:paraId="14317BFD" w14:textId="77777777" w:rsidR="00AD6DC9" w:rsidRPr="00962814" w:rsidRDefault="00AD6DC9" w:rsidP="00AD6DC9">
      <w:pPr>
        <w:rPr>
          <w:b/>
        </w:rPr>
      </w:pPr>
    </w:p>
    <w:p w14:paraId="496E5BF9" w14:textId="77777777" w:rsidR="00AD6DC9" w:rsidRPr="00962814" w:rsidRDefault="00AD6DC9" w:rsidP="00AD6DC9">
      <w:pPr>
        <w:numPr>
          <w:ilvl w:val="0"/>
          <w:numId w:val="35"/>
        </w:numPr>
        <w:tabs>
          <w:tab w:val="left" w:pos="900"/>
        </w:tabs>
        <w:jc w:val="both"/>
        <w:rPr>
          <w:b/>
        </w:rPr>
      </w:pPr>
      <w:r w:rsidRPr="00962814">
        <w:rPr>
          <w:b/>
        </w:rPr>
        <w:t>Obrazloženje za aktivnosti unutar programa 1137 Program zakonskog standarda</w:t>
      </w:r>
    </w:p>
    <w:p w14:paraId="29CB28BD" w14:textId="77777777" w:rsidR="00AD6DC9" w:rsidRPr="00962814" w:rsidRDefault="00AD6DC9" w:rsidP="00AD6DC9">
      <w:pPr>
        <w:tabs>
          <w:tab w:val="left" w:pos="900"/>
        </w:tabs>
        <w:rPr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389C3BB6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6DC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 A113701: Programska djelatnost osnovnih škola grada</w:t>
            </w:r>
          </w:p>
        </w:tc>
      </w:tr>
      <w:tr w:rsidR="00AD6DC9" w:rsidRPr="00962814" w14:paraId="09F40E0B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D46" w14:textId="77777777" w:rsidR="00AD6DC9" w:rsidRPr="00962814" w:rsidRDefault="00AD6DC9" w:rsidP="00DA6527">
            <w:pPr>
              <w:pStyle w:val="doc"/>
              <w:spacing w:after="0" w:line="240" w:lineRule="auto"/>
              <w:ind w:firstLine="708"/>
              <w:jc w:val="lef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 xml:space="preserve">Njome je nadležni proračun osigurao potrebna sredstva za materijalne i financijske rashode škole.         </w:t>
            </w:r>
          </w:p>
          <w:p w14:paraId="39F1BD33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Osnovna škola Podmurvice nije zaprimila račune za plin za 11. i 12. mjesec 2022. godine stoga su ostvareni rashodi smanjeni u odnosu na plan 2022. godine.</w:t>
            </w:r>
          </w:p>
        </w:tc>
      </w:tr>
      <w:tr w:rsidR="00AD6DC9" w:rsidRPr="00962814" w14:paraId="03C20CA3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E88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K113703: Ulaganja na nefinancijskoj imovini osnovnih škola</w:t>
            </w:r>
          </w:p>
        </w:tc>
      </w:tr>
      <w:tr w:rsidR="00AD6DC9" w:rsidRPr="00962814" w14:paraId="26E5C998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BFA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color w:val="000000"/>
              </w:rPr>
            </w:pPr>
            <w:r w:rsidRPr="00962814">
              <w:rPr>
                <w:color w:val="000000"/>
              </w:rPr>
              <w:t>Nabavljena je potrebna oprema za školu u svrhu modernizacije i kvalitetnijeg provođenja nastave. Ostvareni rashodi u skladu su s planiranim sredstvima.</w:t>
            </w:r>
          </w:p>
        </w:tc>
      </w:tr>
    </w:tbl>
    <w:p w14:paraId="5873828A" w14:textId="77777777" w:rsidR="00AD6DC9" w:rsidRPr="00962814" w:rsidRDefault="00AD6DC9" w:rsidP="00AD6DC9"/>
    <w:p w14:paraId="6263DC6B" w14:textId="77777777" w:rsidR="00AD6DC9" w:rsidRPr="00962814" w:rsidRDefault="00AD6DC9" w:rsidP="00AD6DC9">
      <w:pPr>
        <w:numPr>
          <w:ilvl w:val="0"/>
          <w:numId w:val="35"/>
        </w:numPr>
        <w:jc w:val="both"/>
        <w:rPr>
          <w:b/>
        </w:rPr>
      </w:pPr>
      <w:r w:rsidRPr="00962814">
        <w:rPr>
          <w:b/>
        </w:rPr>
        <w:t>Pokazatelji rezultata na razini aktivnosti unutar programa 1137 Program zakonskog standarda</w:t>
      </w:r>
    </w:p>
    <w:p w14:paraId="2C0BF17A" w14:textId="77777777" w:rsidR="00AD6DC9" w:rsidRPr="00962814" w:rsidRDefault="00AD6DC9" w:rsidP="00AD6DC9">
      <w:pPr>
        <w:rPr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992"/>
        <w:gridCol w:w="1560"/>
        <w:gridCol w:w="1417"/>
        <w:gridCol w:w="1559"/>
      </w:tblGrid>
      <w:tr w:rsidR="00AD6DC9" w:rsidRPr="00962814" w14:paraId="05D32857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B1C8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Pokazatelj</w:t>
            </w:r>
          </w:p>
          <w:p w14:paraId="4A20250A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33D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A680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016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Polazna vrijednost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FB1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Ciljana vrijednost</w:t>
            </w:r>
          </w:p>
          <w:p w14:paraId="291BB8A8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D714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Ostvarena vrijednost</w:t>
            </w:r>
          </w:p>
          <w:p w14:paraId="2152F023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</w:tr>
      <w:tr w:rsidR="00AD6DC9" w:rsidRPr="00962814" w14:paraId="5FC388DD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38DF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 xml:space="preserve">A113701 </w:t>
            </w:r>
          </w:p>
          <w:p w14:paraId="12F57D62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- zadovoljavanje osnovnih potreba škole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DF2E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Osigurava Ministarstvo fin standarda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BF5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6C6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9B92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129,74 %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E802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85,14 %</w:t>
            </w:r>
          </w:p>
        </w:tc>
      </w:tr>
      <w:tr w:rsidR="00AD6DC9" w:rsidRPr="00962814" w14:paraId="7405B8A7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74F4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A113703</w:t>
            </w:r>
          </w:p>
          <w:p w14:paraId="54A19958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- nabave nove opreme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A39A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Nabava potrebne opreme za poboljšanje standarda Škole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3498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8967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AA0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64F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23,49 %</w:t>
            </w:r>
          </w:p>
        </w:tc>
      </w:tr>
    </w:tbl>
    <w:p w14:paraId="1A89C459" w14:textId="77777777" w:rsidR="00AD6DC9" w:rsidRPr="00962814" w:rsidRDefault="00AD6DC9" w:rsidP="00AD6DC9">
      <w:pPr>
        <w:ind w:left="720"/>
        <w:jc w:val="both"/>
        <w:rPr>
          <w:b/>
        </w:rPr>
      </w:pPr>
    </w:p>
    <w:p w14:paraId="323E508A" w14:textId="77777777" w:rsidR="00AD6DC9" w:rsidRPr="00962814" w:rsidRDefault="00AD6DC9" w:rsidP="00AD6DC9">
      <w:pPr>
        <w:jc w:val="both"/>
        <w:rPr>
          <w:bCs/>
        </w:rPr>
      </w:pPr>
      <w:r w:rsidRPr="00962814">
        <w:rPr>
          <w:bCs/>
        </w:rPr>
        <w:t xml:space="preserve">U 2021. godini školi su dodijeljena veća financijska sredstva naspram 2022. godine. Povećana su decentralizirana sredstva za zadovoljavanje osnovnih potreba Škole, i to za 29,74 %, dok su  sredstva za nabavu opreme smanjena za 84.675 kn što je manje za 76,51 % naspram 2021. godine. Samim time naručeno je manje opreme. </w:t>
      </w:r>
    </w:p>
    <w:p w14:paraId="1BA49F8B" w14:textId="77777777" w:rsidR="00AD6DC9" w:rsidRPr="00962814" w:rsidRDefault="00AD6DC9" w:rsidP="00AD6DC9">
      <w:pPr>
        <w:jc w:val="both"/>
        <w:rPr>
          <w:bCs/>
        </w:rPr>
      </w:pPr>
    </w:p>
    <w:p w14:paraId="15895012" w14:textId="77777777" w:rsidR="00AD6DC9" w:rsidRPr="00962814" w:rsidRDefault="00AD6DC9" w:rsidP="00AD6DC9">
      <w:pPr>
        <w:jc w:val="both"/>
        <w:rPr>
          <w:bCs/>
        </w:rPr>
      </w:pPr>
    </w:p>
    <w:p w14:paraId="4FD17B56" w14:textId="77777777" w:rsidR="00AD6DC9" w:rsidRPr="00962814" w:rsidRDefault="00AD6DC9" w:rsidP="00AD6DC9"/>
    <w:p w14:paraId="32755FF2" w14:textId="77777777" w:rsidR="00AD6DC9" w:rsidRPr="00962814" w:rsidRDefault="00AD6DC9" w:rsidP="00AD6DC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68EDE813" w14:textId="77777777" w:rsidTr="00DA6527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BEE8840" w14:textId="77777777" w:rsidR="00AD6DC9" w:rsidRPr="00962814" w:rsidRDefault="00AD6DC9" w:rsidP="00DA6527">
            <w:pPr>
              <w:rPr>
                <w:b/>
                <w:bCs/>
                <w:i/>
                <w:iCs/>
              </w:rPr>
            </w:pPr>
            <w:r w:rsidRPr="00962814">
              <w:br w:type="page"/>
            </w:r>
            <w:r w:rsidRPr="00962814">
              <w:rPr>
                <w:b/>
              </w:rPr>
              <w:t>PROGRAM 1138: PROGRAM STANDARDA IZNAD DRŽAVNOG – ŠIRE JAVNE POTREBE</w:t>
            </w:r>
          </w:p>
        </w:tc>
      </w:tr>
      <w:tr w:rsidR="00AD6DC9" w:rsidRPr="00962814" w14:paraId="6405B510" w14:textId="77777777" w:rsidTr="00DA6527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FF2A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Opis programa</w:t>
            </w:r>
            <w:r w:rsidRPr="00962814">
              <w:rPr>
                <w:color w:val="000000"/>
              </w:rPr>
              <w:t>: ovaj program obogaćuje osnovni program školstva dodatnim i novim sadržajima i aktivnostima</w:t>
            </w:r>
          </w:p>
        </w:tc>
      </w:tr>
      <w:tr w:rsidR="00AD6DC9" w:rsidRPr="00962814" w14:paraId="21811897" w14:textId="77777777" w:rsidTr="00DA6527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0199A" w14:textId="77777777" w:rsidR="00AD6DC9" w:rsidRPr="00962814" w:rsidRDefault="00AD6DC9" w:rsidP="00DA6527">
            <w:pPr>
              <w:jc w:val="both"/>
            </w:pPr>
            <w:r w:rsidRPr="00962814">
              <w:rPr>
                <w:b/>
              </w:rPr>
              <w:t>Opći cilj</w:t>
            </w:r>
            <w:r w:rsidRPr="00962814">
              <w:t xml:space="preserve">: provođenje dodatnih programa i aktivnosti </w:t>
            </w:r>
            <w:r w:rsidRPr="00962814">
              <w:rPr>
                <w:color w:val="000000"/>
              </w:rPr>
              <w:t>iznad državnog standarda</w:t>
            </w:r>
          </w:p>
          <w:p w14:paraId="00E30D47" w14:textId="77777777" w:rsidR="00AD6DC9" w:rsidRPr="00962814" w:rsidRDefault="00AD6DC9" w:rsidP="00DA6527">
            <w:pPr>
              <w:jc w:val="both"/>
              <w:rPr>
                <w:i/>
                <w:color w:val="000000"/>
              </w:rPr>
            </w:pPr>
            <w:r w:rsidRPr="00962814">
              <w:rPr>
                <w:b/>
              </w:rPr>
              <w:t>Posebni cilj</w:t>
            </w:r>
            <w:r w:rsidRPr="00962814">
              <w:t>: povećanje financijska sredstva za dodatne šire javne potrebe osnovnog školstva</w:t>
            </w:r>
          </w:p>
        </w:tc>
      </w:tr>
    </w:tbl>
    <w:p w14:paraId="70990A62" w14:textId="77777777" w:rsidR="00AD6DC9" w:rsidRPr="00962814" w:rsidRDefault="00AD6DC9" w:rsidP="00AD6DC9">
      <w:pPr>
        <w:ind w:left="720"/>
        <w:jc w:val="both"/>
        <w:rPr>
          <w:b/>
        </w:rPr>
      </w:pPr>
    </w:p>
    <w:p w14:paraId="3A30396A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bookmarkStart w:id="2" w:name="_Hlk64906507"/>
      <w:r w:rsidRPr="00962814">
        <w:rPr>
          <w:b/>
        </w:rPr>
        <w:t xml:space="preserve">Ostvarena financijska sredstava za aktivnosti unutar programa </w:t>
      </w:r>
      <w:bookmarkEnd w:id="2"/>
      <w:r w:rsidRPr="00962814">
        <w:rPr>
          <w:b/>
        </w:rPr>
        <w:t>1138 Program standarda iznad državnog – šire javne potrebe (u kunama):</w:t>
      </w:r>
    </w:p>
    <w:p w14:paraId="671777A4" w14:textId="77777777" w:rsidR="00AD6DC9" w:rsidRPr="00962814" w:rsidRDefault="00AD6DC9" w:rsidP="00AD6DC9">
      <w:pPr>
        <w:pStyle w:val="ListParagraph"/>
        <w:spacing w:line="276" w:lineRule="auto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2126"/>
        <w:gridCol w:w="1559"/>
      </w:tblGrid>
      <w:tr w:rsidR="00AD6DC9" w:rsidRPr="00962814" w14:paraId="197BAE40" w14:textId="77777777" w:rsidTr="00DA6527">
        <w:trPr>
          <w:trHeight w:val="5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A25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Naziv aktivnosti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F92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Plan</w:t>
            </w:r>
          </w:p>
          <w:p w14:paraId="57954B5F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25B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Ostvareni rashodi </w:t>
            </w:r>
          </w:p>
          <w:p w14:paraId="6A59348A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6E8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Index</w:t>
            </w:r>
          </w:p>
        </w:tc>
      </w:tr>
      <w:tr w:rsidR="00AD6DC9" w:rsidRPr="00962814" w14:paraId="13237A1E" w14:textId="77777777" w:rsidTr="00DA6527">
        <w:trPr>
          <w:trHeight w:val="4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8C6A" w14:textId="77777777" w:rsidR="00AD6DC9" w:rsidRPr="00962814" w:rsidRDefault="00AD6DC9" w:rsidP="00DA6527">
            <w:pPr>
              <w:pStyle w:val="Heading2"/>
              <w:spacing w:befor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Aktivnost A113801:</w:t>
            </w:r>
            <w:r w:rsidRPr="009628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Program produženog boravka i cjelodnevnog </w:t>
            </w:r>
            <w:r w:rsidRPr="009628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odgojno-obrazovnog rada</w:t>
            </w:r>
            <w:r w:rsidRPr="00962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9D11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1.242.143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77DC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1.046.430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EEDD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84,24 %</w:t>
            </w:r>
          </w:p>
        </w:tc>
      </w:tr>
      <w:tr w:rsidR="00AD6DC9" w:rsidRPr="00962814" w14:paraId="5A531107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7EAE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A113814:</w:t>
            </w:r>
            <w:r w:rsidRPr="00962814">
              <w:rPr>
                <w:color w:val="000000"/>
              </w:rPr>
              <w:t xml:space="preserve"> Fakultativni predmet "Moja Rijeka"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26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16.500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EC8F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6.930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021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42,00 %</w:t>
            </w:r>
          </w:p>
        </w:tc>
      </w:tr>
      <w:tr w:rsidR="00AD6DC9" w:rsidRPr="00962814" w14:paraId="454AFABC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2511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A113818:</w:t>
            </w:r>
            <w:r w:rsidRPr="00962814">
              <w:rPr>
                <w:color w:val="000000"/>
              </w:rPr>
              <w:t xml:space="preserve"> Pomoćnici u nastavi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C9C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58.211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BD03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52.928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1C72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90,92 %</w:t>
            </w:r>
          </w:p>
        </w:tc>
      </w:tr>
      <w:tr w:rsidR="00AD6DC9" w:rsidRPr="00962814" w14:paraId="75B87EC8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D669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Aktivnost </w:t>
            </w:r>
            <w:r w:rsidRPr="00962814">
              <w:rPr>
                <w:b/>
                <w:bCs/>
              </w:rPr>
              <w:t>A113821:</w:t>
            </w:r>
            <w:r w:rsidRPr="00962814">
              <w:rPr>
                <w:bCs/>
              </w:rPr>
              <w:t xml:space="preserve"> Građanski odgoj i obrazovanje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6B5C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18.060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93DE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18.060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979F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100,00 %</w:t>
            </w:r>
          </w:p>
        </w:tc>
      </w:tr>
      <w:tr w:rsidR="00AD6DC9" w:rsidRPr="00962814" w14:paraId="4727971C" w14:textId="77777777" w:rsidTr="00DA6527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BE8F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Ukupno program: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502F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1.334.914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0BEA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1.124.348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FEFA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color w:val="000000"/>
              </w:rPr>
              <w:t>84,22 %</w:t>
            </w:r>
          </w:p>
        </w:tc>
      </w:tr>
    </w:tbl>
    <w:p w14:paraId="54DCE24A" w14:textId="77777777" w:rsidR="00AD6DC9" w:rsidRPr="00962814" w:rsidRDefault="00AD6DC9" w:rsidP="00AD6DC9">
      <w:pPr>
        <w:pStyle w:val="ListParagraph"/>
        <w:spacing w:line="276" w:lineRule="auto"/>
        <w:rPr>
          <w:b/>
        </w:rPr>
      </w:pPr>
    </w:p>
    <w:p w14:paraId="38E217E9" w14:textId="77777777" w:rsidR="00AD6DC9" w:rsidRPr="00962814" w:rsidRDefault="00AD6DC9" w:rsidP="00AD6DC9">
      <w:pPr>
        <w:pStyle w:val="ListParagraph"/>
        <w:spacing w:line="276" w:lineRule="auto"/>
        <w:rPr>
          <w:b/>
        </w:rPr>
      </w:pPr>
    </w:p>
    <w:p w14:paraId="54BC161E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r w:rsidRPr="00962814">
        <w:rPr>
          <w:b/>
        </w:rPr>
        <w:t>Obrazloženje za aktivnosti unutar programa 1138 Program standarda iznad državnog – šire javne potrebe</w:t>
      </w:r>
    </w:p>
    <w:p w14:paraId="4EA959E2" w14:textId="77777777" w:rsidR="00AD6DC9" w:rsidRPr="00962814" w:rsidRDefault="00AD6DC9" w:rsidP="00AD6DC9">
      <w:pPr>
        <w:ind w:left="72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1D638FAE" w14:textId="77777777" w:rsidTr="00DA6527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1CE6" w14:textId="77777777" w:rsidR="00AD6DC9" w:rsidRPr="00962814" w:rsidRDefault="00AD6DC9" w:rsidP="00DA6527">
            <w:pPr>
              <w:rPr>
                <w:b/>
                <w:bCs/>
              </w:rPr>
            </w:pPr>
            <w:r w:rsidRPr="00962814">
              <w:rPr>
                <w:b/>
                <w:bCs/>
              </w:rPr>
              <w:t xml:space="preserve">Aktivnost A113801: </w:t>
            </w:r>
            <w:r w:rsidRPr="00962814">
              <w:rPr>
                <w:b/>
                <w:bCs/>
                <w:sz w:val="23"/>
                <w:szCs w:val="23"/>
              </w:rPr>
              <w:t>Program produženog boravka i cjelodnevnog odgojno-obrazovnog rada</w:t>
            </w:r>
          </w:p>
        </w:tc>
      </w:tr>
      <w:tr w:rsidR="00AD6DC9" w:rsidRPr="00962814" w14:paraId="7EFD7F7E" w14:textId="77777777" w:rsidTr="00DA6527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BDD0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b/>
                <w:bCs/>
              </w:rPr>
            </w:pPr>
            <w:r w:rsidRPr="00962814">
              <w:rPr>
                <w:color w:val="000000"/>
              </w:rPr>
              <w:t xml:space="preserve">obuhvaća troškove za plaću učitelja i prehrane u PB-u koji se sufinanciraju od Grada Rijeke i roditelja, a u svrhu provođenja PB – a  za učenike čiji roditelji rade puno radno vrijeme. </w:t>
            </w:r>
          </w:p>
        </w:tc>
      </w:tr>
      <w:tr w:rsidR="00AD6DC9" w:rsidRPr="00962814" w14:paraId="4E6E9730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80C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A113814: Fakultativni predmet "Moja Rijeka"</w:t>
            </w:r>
          </w:p>
        </w:tc>
      </w:tr>
      <w:tr w:rsidR="00AD6DC9" w:rsidRPr="00962814" w14:paraId="51AC7CCC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CAF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color w:val="000000"/>
              </w:rPr>
            </w:pPr>
            <w:r w:rsidRPr="00962814">
              <w:rPr>
                <w:color w:val="000000"/>
              </w:rPr>
              <w:t>služi za upoznavanje učenika s gradom Rijeka kroz nastavu Povijesti i terenski obilazak samog Grada. Ostvareni rashodi su smanjeni zbog smanjenog broja nastavnih sati .</w:t>
            </w:r>
          </w:p>
        </w:tc>
      </w:tr>
      <w:tr w:rsidR="00AD6DC9" w:rsidRPr="00962814" w14:paraId="6711DF9D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2ED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Aktivnost </w:t>
            </w:r>
            <w:r w:rsidRPr="00962814">
              <w:rPr>
                <w:b/>
                <w:bCs/>
              </w:rPr>
              <w:t>A113821: Građanski odgoj i obrazovanje</w:t>
            </w:r>
          </w:p>
        </w:tc>
      </w:tr>
      <w:tr w:rsidR="00AD6DC9" w:rsidRPr="00962814" w14:paraId="5E616DC2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AFE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color w:val="000000"/>
              </w:rPr>
            </w:pPr>
            <w:r w:rsidRPr="00962814">
              <w:rPr>
                <w:color w:val="000000"/>
              </w:rPr>
              <w:t>služi za razvijanje kompetencije učenika za rješavanje stvarnih društvenih i životnih problema. Ostvareni rashodi su ostvareni u potpunosti</w:t>
            </w:r>
          </w:p>
        </w:tc>
      </w:tr>
      <w:tr w:rsidR="00AD6DC9" w:rsidRPr="00962814" w14:paraId="11D3F23E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35C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Aktivnost </w:t>
            </w:r>
            <w:r w:rsidRPr="00962814">
              <w:rPr>
                <w:b/>
                <w:bCs/>
              </w:rPr>
              <w:t>A113818: Pomoćnici u nastavi</w:t>
            </w:r>
          </w:p>
        </w:tc>
      </w:tr>
      <w:tr w:rsidR="00AD6DC9" w:rsidRPr="00962814" w14:paraId="3C4FBF7E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4A2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color w:val="000000"/>
              </w:rPr>
            </w:pPr>
            <w:r w:rsidRPr="00962814">
              <w:rPr>
                <w:color w:val="000000"/>
              </w:rPr>
              <w:t>služi za pomoć učenicima s rješenjima o prilagođenom obliku školovanja. Ostvareni rashodi su 90.92% u skladu s planiranim sredstvima.</w:t>
            </w:r>
          </w:p>
        </w:tc>
      </w:tr>
    </w:tbl>
    <w:p w14:paraId="5A7217CB" w14:textId="77777777" w:rsidR="00AD6DC9" w:rsidRPr="00962814" w:rsidRDefault="00AD6DC9" w:rsidP="00AD6DC9">
      <w:pPr>
        <w:pStyle w:val="ListParagraph"/>
        <w:spacing w:line="276" w:lineRule="auto"/>
        <w:jc w:val="both"/>
        <w:rPr>
          <w:b/>
        </w:rPr>
      </w:pPr>
    </w:p>
    <w:p w14:paraId="6607AA79" w14:textId="77777777" w:rsidR="00AD6DC9" w:rsidRPr="00962814" w:rsidRDefault="00AD6DC9" w:rsidP="00AD6DC9">
      <w:pPr>
        <w:pStyle w:val="ListParagraph"/>
        <w:spacing w:line="276" w:lineRule="auto"/>
        <w:jc w:val="both"/>
        <w:rPr>
          <w:b/>
        </w:rPr>
      </w:pPr>
    </w:p>
    <w:p w14:paraId="4F23DB18" w14:textId="77777777" w:rsidR="00AD6DC9" w:rsidRPr="00962814" w:rsidRDefault="00AD6DC9" w:rsidP="00AD6DC9">
      <w:pPr>
        <w:pStyle w:val="ListParagraph"/>
        <w:spacing w:line="276" w:lineRule="auto"/>
        <w:jc w:val="both"/>
        <w:rPr>
          <w:b/>
        </w:rPr>
      </w:pPr>
    </w:p>
    <w:p w14:paraId="2D98FA37" w14:textId="77777777" w:rsidR="00AD6DC9" w:rsidRPr="00962814" w:rsidRDefault="00AD6DC9" w:rsidP="00AD6DC9">
      <w:pPr>
        <w:pStyle w:val="ListParagraph"/>
        <w:spacing w:line="276" w:lineRule="auto"/>
        <w:jc w:val="both"/>
        <w:rPr>
          <w:b/>
        </w:rPr>
      </w:pPr>
    </w:p>
    <w:p w14:paraId="60C3E94B" w14:textId="77777777" w:rsidR="00AD6DC9" w:rsidRPr="00962814" w:rsidRDefault="00AD6DC9" w:rsidP="00962814">
      <w:pPr>
        <w:spacing w:line="276" w:lineRule="auto"/>
        <w:jc w:val="both"/>
        <w:rPr>
          <w:b/>
        </w:rPr>
      </w:pPr>
    </w:p>
    <w:p w14:paraId="56D9CFDD" w14:textId="77777777" w:rsidR="00AD6DC9" w:rsidRPr="00962814" w:rsidRDefault="00AD6DC9" w:rsidP="00AD6DC9">
      <w:pPr>
        <w:pStyle w:val="ListParagraph"/>
        <w:spacing w:line="276" w:lineRule="auto"/>
        <w:jc w:val="both"/>
        <w:rPr>
          <w:b/>
        </w:rPr>
      </w:pPr>
    </w:p>
    <w:p w14:paraId="7D084785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r w:rsidRPr="00962814">
        <w:rPr>
          <w:b/>
        </w:rPr>
        <w:t>Pokazatelji rezultata na razini aktivnosti unutar programa 1138 Program standarda iznad državnog – šire javne potrebe</w:t>
      </w:r>
    </w:p>
    <w:p w14:paraId="41ACAB48" w14:textId="77777777" w:rsidR="00AD6DC9" w:rsidRPr="00962814" w:rsidRDefault="00AD6DC9" w:rsidP="00AD6DC9">
      <w:pPr>
        <w:rPr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134"/>
        <w:gridCol w:w="1560"/>
        <w:gridCol w:w="1559"/>
        <w:gridCol w:w="1417"/>
      </w:tblGrid>
      <w:tr w:rsidR="00AD6DC9" w:rsidRPr="00962814" w14:paraId="064C5EB3" w14:textId="77777777" w:rsidTr="00DA6527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CDA3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Pokazatelj</w:t>
            </w:r>
          </w:p>
          <w:p w14:paraId="1664AFF2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690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F60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048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Polazna vrijednost 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BCB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Ciljana vrijednost</w:t>
            </w:r>
          </w:p>
          <w:p w14:paraId="5F4DD914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C867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Ostvarena vrijednost</w:t>
            </w:r>
          </w:p>
          <w:p w14:paraId="024E0617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</w:tr>
      <w:tr w:rsidR="00AD6DC9" w:rsidRPr="00962814" w14:paraId="7C1054ED" w14:textId="77777777" w:rsidTr="00DA6527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B14D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A113801</w:t>
            </w:r>
          </w:p>
          <w:p w14:paraId="4C73B142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962814">
              <w:rPr>
                <w:color w:val="000000"/>
                <w:sz w:val="20"/>
                <w:szCs w:val="20"/>
              </w:rPr>
              <w:t>iskazana potreba za cjelodnevnom nastavom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FE75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Broj upisnih učenika u Program PB-a  1. – 4. razreda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7AF0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Broj upisanih učenika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1803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0839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6A71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78</w:t>
            </w:r>
          </w:p>
        </w:tc>
      </w:tr>
      <w:tr w:rsidR="00AD6DC9" w:rsidRPr="00962814" w14:paraId="195E86BA" w14:textId="77777777" w:rsidTr="00DA6527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0D2C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A113814</w:t>
            </w:r>
          </w:p>
          <w:p w14:paraId="52E11B3D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- broj nastavnih sati u programu „Moja Rijeka“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CD3A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Upoznavanje s gradom i stvaranje povezanosti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A49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Broj realiziranih sati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BF8B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2D36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31CE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36</w:t>
            </w:r>
          </w:p>
        </w:tc>
      </w:tr>
      <w:tr w:rsidR="00AD6DC9" w:rsidRPr="00962814" w14:paraId="64807652" w14:textId="77777777" w:rsidTr="00DA6527">
        <w:trPr>
          <w:trHeight w:val="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4DB5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A113821</w:t>
            </w:r>
          </w:p>
          <w:p w14:paraId="2EA9052D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- broj nastavnih sati u programu  „Građanski odgoj i obrazovanje“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62D2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Poticanje stvaranja odgovornog građanina RH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319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Broj realiziranih sati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ADC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84D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FC86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85</w:t>
            </w:r>
          </w:p>
        </w:tc>
      </w:tr>
    </w:tbl>
    <w:p w14:paraId="2F48193B" w14:textId="77777777" w:rsidR="00AD6DC9" w:rsidRPr="00962814" w:rsidRDefault="00AD6DC9" w:rsidP="00AD6DC9">
      <w:pPr>
        <w:spacing w:line="276" w:lineRule="auto"/>
        <w:jc w:val="both"/>
      </w:pPr>
      <w:r w:rsidRPr="00962814">
        <w:t>U 2022. godini upisano je veći broj  učenika razredne nastave u program Produženog boravka  .  Za programe, Moja Rijeka i Građanski odgoj, realiziran je manji broj sati zbog  uključivanja učenika u raznolike izvannastavne aktivnosti i tjednog rasporeda koji onemogućuje učestalu projektnu nastavu.</w:t>
      </w:r>
    </w:p>
    <w:p w14:paraId="7BFCC66B" w14:textId="77777777" w:rsidR="00AD6DC9" w:rsidRPr="00962814" w:rsidRDefault="00AD6DC9" w:rsidP="00AD6DC9">
      <w:pPr>
        <w:spacing w:line="276" w:lineRule="auto"/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7674BB9D" w14:textId="77777777" w:rsidTr="00DA6527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B54FCD8" w14:textId="77777777" w:rsidR="00AD6DC9" w:rsidRPr="00962814" w:rsidRDefault="00AD6DC9" w:rsidP="00DA6527">
            <w:pPr>
              <w:rPr>
                <w:b/>
                <w:bCs/>
                <w:i/>
                <w:iCs/>
              </w:rPr>
            </w:pP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br w:type="page"/>
            </w:r>
            <w:r w:rsidRPr="00962814">
              <w:rPr>
                <w:b/>
                <w:shd w:val="clear" w:color="auto" w:fill="D9D9D9"/>
              </w:rPr>
              <w:t>PROGRAM 1139: OSTALE PROGRAMSKE AKTIVNOSTI OSNOVNIH ŠKOLA</w:t>
            </w:r>
          </w:p>
        </w:tc>
      </w:tr>
      <w:tr w:rsidR="00AD6DC9" w:rsidRPr="00962814" w14:paraId="6925A542" w14:textId="77777777" w:rsidTr="00DA6527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6B5F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Opis programa</w:t>
            </w:r>
            <w:r w:rsidRPr="00962814">
              <w:rPr>
                <w:color w:val="000000"/>
              </w:rPr>
              <w:t>: obuhvaća sve izdatke za djelatnike škole čija se plaća financira iz MZO-a</w:t>
            </w:r>
          </w:p>
          <w:p w14:paraId="167A0696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color w:val="000000"/>
              </w:rPr>
              <w:t>i sve ostale aktivnosti koje se financiraju iz tekućih pomoći i vlastitih izvora Škole.</w:t>
            </w:r>
          </w:p>
          <w:p w14:paraId="625B71B2" w14:textId="77777777" w:rsidR="00AD6DC9" w:rsidRPr="00962814" w:rsidRDefault="00AD6DC9" w:rsidP="00DA6527">
            <w:pPr>
              <w:rPr>
                <w:color w:val="000000"/>
              </w:rPr>
            </w:pPr>
          </w:p>
        </w:tc>
      </w:tr>
      <w:tr w:rsidR="00AD6DC9" w:rsidRPr="00962814" w14:paraId="6C1F252C" w14:textId="77777777" w:rsidTr="00DA6527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1CEE2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Opći cilj:</w:t>
            </w:r>
            <w:r w:rsidRPr="00962814">
              <w:rPr>
                <w:color w:val="000000"/>
              </w:rPr>
              <w:t xml:space="preserve"> ostvarivanje dodatnih obrazovnih sadržaja i metoda rada</w:t>
            </w:r>
          </w:p>
          <w:p w14:paraId="4BAAA23F" w14:textId="77777777" w:rsidR="00AD6DC9" w:rsidRPr="00962814" w:rsidRDefault="00AD6DC9" w:rsidP="00DA6527">
            <w:pPr>
              <w:rPr>
                <w:i/>
                <w:color w:val="000000"/>
              </w:rPr>
            </w:pPr>
            <w:r w:rsidRPr="00962814">
              <w:rPr>
                <w:b/>
                <w:color w:val="000000"/>
              </w:rPr>
              <w:t xml:space="preserve">Posebni cilj: </w:t>
            </w:r>
            <w:r w:rsidRPr="00962814">
              <w:rPr>
                <w:bCs/>
                <w:color w:val="000000"/>
              </w:rPr>
              <w:t>unapređenje odgojno obrazovnih sadržaja, oblika i metoda rada u svrhu zadovoljavanja različitih potreba i interesa učenika</w:t>
            </w:r>
            <w:r w:rsidRPr="00962814">
              <w:rPr>
                <w:b/>
                <w:color w:val="000000"/>
              </w:rPr>
              <w:t xml:space="preserve"> </w:t>
            </w:r>
          </w:p>
        </w:tc>
      </w:tr>
    </w:tbl>
    <w:p w14:paraId="01E20478" w14:textId="77777777" w:rsidR="00AD6DC9" w:rsidRPr="00962814" w:rsidRDefault="00AD6DC9" w:rsidP="00AD6DC9">
      <w:pPr>
        <w:jc w:val="both"/>
      </w:pPr>
    </w:p>
    <w:p w14:paraId="56D23041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r w:rsidRPr="00962814">
        <w:rPr>
          <w:b/>
        </w:rPr>
        <w:t>Ostvarena financijska sredstava za aktivnosti unutar programa 1139 Ostale programske aktivnosti osnovnih škola (u kunama):</w:t>
      </w:r>
    </w:p>
    <w:p w14:paraId="58922473" w14:textId="77777777" w:rsidR="00AD6DC9" w:rsidRPr="00962814" w:rsidRDefault="00AD6DC9" w:rsidP="00AD6DC9">
      <w:pPr>
        <w:pStyle w:val="ListParagraph"/>
        <w:spacing w:line="276" w:lineRule="auto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2126"/>
        <w:gridCol w:w="1559"/>
      </w:tblGrid>
      <w:tr w:rsidR="00AD6DC9" w:rsidRPr="00962814" w14:paraId="156D45F4" w14:textId="77777777" w:rsidTr="00DA6527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3C3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Naziv aktivnosti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96F0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Plan</w:t>
            </w:r>
          </w:p>
          <w:p w14:paraId="76443BD8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253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Ostvareni rashodi </w:t>
            </w:r>
          </w:p>
          <w:p w14:paraId="729DE05B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AD5" w14:textId="77777777" w:rsidR="00AD6DC9" w:rsidRPr="00962814" w:rsidRDefault="00AD6DC9" w:rsidP="00DA6527">
            <w:pPr>
              <w:jc w:val="center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Index</w:t>
            </w:r>
          </w:p>
        </w:tc>
      </w:tr>
      <w:tr w:rsidR="00AD6DC9" w:rsidRPr="00962814" w14:paraId="5A259963" w14:textId="77777777" w:rsidTr="00DA6527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5A70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Aktivnost A113901: </w:t>
            </w:r>
            <w:r w:rsidRPr="00962814">
              <w:rPr>
                <w:color w:val="000000"/>
              </w:rPr>
              <w:t>Ostale programske aktivnosti osnovnih 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4863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289.260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5AB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100.519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395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34,75%</w:t>
            </w:r>
          </w:p>
        </w:tc>
      </w:tr>
      <w:tr w:rsidR="00AD6DC9" w:rsidRPr="00962814" w14:paraId="53AE6A14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5822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A113913:</w:t>
            </w:r>
            <w:r w:rsidRPr="00962814">
              <w:rPr>
                <w:color w:val="000000"/>
              </w:rPr>
              <w:t xml:space="preserve"> Udžbenici za učenike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0324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6069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151.589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57F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63.16%</w:t>
            </w:r>
          </w:p>
        </w:tc>
      </w:tr>
      <w:tr w:rsidR="00AD6DC9" w:rsidRPr="00962814" w14:paraId="468A4FEB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5D93" w14:textId="77777777" w:rsidR="00AD6DC9" w:rsidRPr="00962814" w:rsidRDefault="00AD6DC9" w:rsidP="00DA6527">
            <w:pPr>
              <w:pStyle w:val="Heading2"/>
              <w:spacing w:befor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Aktivnost A113914:</w:t>
            </w:r>
            <w:r w:rsidRPr="0096281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Odgojno-obrazovno, administrativno i tehničko osoblje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C836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8.880.521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AA77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8.401.144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71D2" w14:textId="77777777" w:rsidR="00AD6DC9" w:rsidRPr="00962814" w:rsidRDefault="00AD6DC9" w:rsidP="00DA6527">
            <w:pPr>
              <w:jc w:val="right"/>
            </w:pPr>
            <w:r w:rsidRPr="00962814">
              <w:rPr>
                <w:color w:val="000000"/>
              </w:rPr>
              <w:t>94,60%</w:t>
            </w:r>
          </w:p>
        </w:tc>
      </w:tr>
      <w:tr w:rsidR="00AD6DC9" w:rsidRPr="00962814" w14:paraId="69A9348C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C0EA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K113902:</w:t>
            </w:r>
            <w:r w:rsidRPr="00962814">
              <w:rPr>
                <w:color w:val="000000"/>
              </w:rPr>
              <w:t xml:space="preserve"> Proizvedena dugotrajna imovina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A2FC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61.787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4616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33.558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77BC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54.31%</w:t>
            </w:r>
          </w:p>
        </w:tc>
      </w:tr>
      <w:tr w:rsidR="00AD6DC9" w:rsidRPr="00962814" w14:paraId="20910E21" w14:textId="77777777" w:rsidTr="00DA6527">
        <w:trPr>
          <w:trHeight w:val="1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C31E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T113910:</w:t>
            </w:r>
            <w:r w:rsidRPr="00962814">
              <w:rPr>
                <w:color w:val="000000"/>
              </w:rPr>
              <w:t xml:space="preserve"> Školski medni dan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0AB9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3738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3B48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100,00%</w:t>
            </w:r>
          </w:p>
        </w:tc>
      </w:tr>
      <w:tr w:rsidR="00AD6DC9" w:rsidRPr="00962814" w14:paraId="53F8D229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BAB6" w14:textId="77777777" w:rsidR="00AD6DC9" w:rsidRPr="00962814" w:rsidRDefault="00AD6DC9" w:rsidP="00DA6527">
            <w:pPr>
              <w:rPr>
                <w:color w:val="000000"/>
              </w:rPr>
            </w:pPr>
            <w:r w:rsidRPr="00962814">
              <w:rPr>
                <w:b/>
                <w:color w:val="000000"/>
              </w:rPr>
              <w:t>Aktivnost T113904:</w:t>
            </w:r>
            <w:r w:rsidRPr="00962814">
              <w:rPr>
                <w:color w:val="000000"/>
              </w:rPr>
              <w:t xml:space="preserve"> Školska shema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D732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20.852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7567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BAE6" w14:textId="77777777" w:rsidR="00AD6DC9" w:rsidRPr="00962814" w:rsidRDefault="00AD6DC9" w:rsidP="00DA6527">
            <w:pPr>
              <w:jc w:val="right"/>
            </w:pPr>
            <w:r w:rsidRPr="00962814">
              <w:rPr>
                <w:color w:val="000000"/>
              </w:rPr>
              <w:t>00,00%</w:t>
            </w:r>
          </w:p>
        </w:tc>
      </w:tr>
      <w:tr w:rsidR="00AD6DC9" w:rsidRPr="00962814" w14:paraId="098A8908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491D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 xml:space="preserve">Aktivnost T113911: </w:t>
            </w:r>
            <w:r w:rsidRPr="00962814">
              <w:rPr>
                <w:color w:val="000000"/>
              </w:rPr>
              <w:t>Podrška provedbi cjelovite kurikularne reforme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8553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85F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3.999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1848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99,98%</w:t>
            </w:r>
          </w:p>
        </w:tc>
      </w:tr>
      <w:tr w:rsidR="00AD6DC9" w:rsidRPr="00962814" w14:paraId="0C6A56B9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A996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lastRenderedPageBreak/>
              <w:t>Aktivnost T113917 Erasmus KA1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A360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335.000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8972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320.933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9FBA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95,80%</w:t>
            </w:r>
          </w:p>
        </w:tc>
      </w:tr>
      <w:tr w:rsidR="00AD6DC9" w:rsidRPr="00962814" w14:paraId="06BEC847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BADE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T113918 Erasmus KA2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14F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225.000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1BA9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118.609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F4D1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52,72%</w:t>
            </w:r>
          </w:p>
        </w:tc>
      </w:tr>
      <w:tr w:rsidR="00AD6DC9" w:rsidRPr="00962814" w14:paraId="6FDC1AD0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F0CE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T113921 Erasmus KA2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04B3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76.355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1627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37.854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A8D1" w14:textId="77777777" w:rsidR="00AD6DC9" w:rsidRPr="00962814" w:rsidRDefault="00AD6DC9" w:rsidP="00DA6527">
            <w:pPr>
              <w:jc w:val="right"/>
              <w:rPr>
                <w:color w:val="000000"/>
              </w:rPr>
            </w:pPr>
            <w:r w:rsidRPr="00962814">
              <w:rPr>
                <w:color w:val="000000"/>
              </w:rPr>
              <w:t>49,58%</w:t>
            </w:r>
          </w:p>
        </w:tc>
      </w:tr>
      <w:tr w:rsidR="00AD6DC9" w:rsidRPr="00962814" w14:paraId="6BBB19D0" w14:textId="77777777" w:rsidTr="00DA6527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82F0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Ukupno program: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2840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10.133.666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EAC8" w14:textId="77777777" w:rsidR="00AD6DC9" w:rsidRPr="00962814" w:rsidRDefault="00AD6DC9" w:rsidP="00DA6527">
            <w:pPr>
              <w:jc w:val="right"/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9.169.096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B1BB" w14:textId="77777777" w:rsidR="00AD6DC9" w:rsidRPr="00962814" w:rsidRDefault="00AD6DC9" w:rsidP="00DA6527">
            <w:pPr>
              <w:jc w:val="right"/>
            </w:pPr>
            <w:r w:rsidRPr="00962814">
              <w:rPr>
                <w:color w:val="000000"/>
              </w:rPr>
              <w:t xml:space="preserve">    89,55%</w:t>
            </w:r>
          </w:p>
        </w:tc>
      </w:tr>
    </w:tbl>
    <w:p w14:paraId="03DA3A53" w14:textId="77777777" w:rsidR="00AD6DC9" w:rsidRPr="00962814" w:rsidRDefault="00AD6DC9" w:rsidP="00AD6DC9">
      <w:pPr>
        <w:pStyle w:val="ListParagraph"/>
        <w:numPr>
          <w:ilvl w:val="0"/>
          <w:numId w:val="35"/>
        </w:numPr>
        <w:spacing w:line="276" w:lineRule="auto"/>
        <w:jc w:val="both"/>
        <w:rPr>
          <w:b/>
        </w:rPr>
      </w:pPr>
      <w:r w:rsidRPr="00962814">
        <w:rPr>
          <w:b/>
        </w:rPr>
        <w:t>Obrazloženje za aktivnosti unutar programa 1139 Ostale programske aktivnosti osnovnih škola</w:t>
      </w:r>
    </w:p>
    <w:p w14:paraId="65FC3C12" w14:textId="77777777" w:rsidR="00AD6DC9" w:rsidRPr="00962814" w:rsidRDefault="00AD6DC9" w:rsidP="00AD6DC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AD6DC9" w:rsidRPr="00962814" w14:paraId="503917E1" w14:textId="77777777" w:rsidTr="00DA6527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680A" w14:textId="77777777" w:rsidR="00AD6DC9" w:rsidRPr="00962814" w:rsidRDefault="00AD6DC9" w:rsidP="00DA6527">
            <w:pPr>
              <w:rPr>
                <w:b/>
                <w:bCs/>
              </w:rPr>
            </w:pPr>
            <w:r w:rsidRPr="00962814">
              <w:rPr>
                <w:b/>
                <w:color w:val="000000"/>
              </w:rPr>
              <w:t>Aktivnost A113901: Ostale programske aktivnosti osnovnih škola</w:t>
            </w:r>
          </w:p>
        </w:tc>
      </w:tr>
      <w:tr w:rsidR="00AD6DC9" w:rsidRPr="00962814" w14:paraId="337837E0" w14:textId="77777777" w:rsidTr="00DA6527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12F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  <w:rPr>
                <w:b/>
                <w:bCs/>
              </w:rPr>
            </w:pPr>
            <w:r w:rsidRPr="00962814">
              <w:rPr>
                <w:color w:val="000000"/>
              </w:rPr>
              <w:t xml:space="preserve">obuhvaćaju troškove izleta, rashodi za  financiranje stručnih ispita, rashodi za refundaciju prijevoza učenika s posebnim potrebama i drugo. </w:t>
            </w:r>
          </w:p>
        </w:tc>
      </w:tr>
      <w:tr w:rsidR="00AD6DC9" w:rsidRPr="00962814" w14:paraId="0EA4A241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103" w14:textId="77777777" w:rsidR="00AD6DC9" w:rsidRPr="00962814" w:rsidRDefault="00AD6DC9" w:rsidP="00DA6527">
            <w:r w:rsidRPr="00962814">
              <w:rPr>
                <w:b/>
              </w:rPr>
              <w:t>Aktivnost A113913:</w:t>
            </w:r>
            <w:r w:rsidRPr="00962814">
              <w:t xml:space="preserve"> </w:t>
            </w:r>
            <w:r w:rsidRPr="00962814">
              <w:rPr>
                <w:b/>
              </w:rPr>
              <w:t>Udžbenici za učenike osnovnih škola</w:t>
            </w:r>
          </w:p>
        </w:tc>
      </w:tr>
      <w:tr w:rsidR="00AD6DC9" w:rsidRPr="00962814" w14:paraId="3216894B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A00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</w:pPr>
            <w:r w:rsidRPr="00962814">
              <w:t xml:space="preserve">mjera MZO nabave udžbenika za sve učenika osnovnih škola  u sklopu provedbe kurikularne reforme. </w:t>
            </w:r>
            <w:r w:rsidRPr="00962814">
              <w:rPr>
                <w:color w:val="000000"/>
              </w:rPr>
              <w:t>Ostvareni rashodi umanjeni su u odnosu na planirane zbog manjeg broja učenika.</w:t>
            </w:r>
          </w:p>
        </w:tc>
      </w:tr>
      <w:tr w:rsidR="00AD6DC9" w:rsidRPr="00962814" w14:paraId="31D50367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D2D" w14:textId="77777777" w:rsidR="00AD6DC9" w:rsidRPr="00962814" w:rsidRDefault="00AD6DC9" w:rsidP="00DA6527">
            <w:pPr>
              <w:rPr>
                <w:b/>
              </w:rPr>
            </w:pPr>
            <w:r w:rsidRPr="00962814">
              <w:rPr>
                <w:b/>
              </w:rPr>
              <w:t>Aktivnost A113914: Odgojno-obrazovno, administrativno i tehničko osoblje</w:t>
            </w:r>
          </w:p>
        </w:tc>
      </w:tr>
      <w:tr w:rsidR="00AD6DC9" w:rsidRPr="00962814" w14:paraId="44035FAE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7E8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</w:pPr>
            <w:r w:rsidRPr="00962814">
              <w:t xml:space="preserve">uključuje izdatke za djelatnike u školi čija se plaća financira iz MZO-a. </w:t>
            </w:r>
          </w:p>
        </w:tc>
      </w:tr>
      <w:tr w:rsidR="00AD6DC9" w:rsidRPr="00962814" w14:paraId="0396DAFE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C3A" w14:textId="77777777" w:rsidR="00AD6DC9" w:rsidRPr="00962814" w:rsidRDefault="00AD6DC9" w:rsidP="00DA6527">
            <w:pPr>
              <w:rPr>
                <w:b/>
                <w:color w:val="000000"/>
              </w:rPr>
            </w:pPr>
            <w:r w:rsidRPr="00962814">
              <w:rPr>
                <w:b/>
                <w:color w:val="000000"/>
              </w:rPr>
              <w:t>Aktivnost K113902: Proizvedena dugotrajna imovina osnovnih škola</w:t>
            </w:r>
          </w:p>
        </w:tc>
      </w:tr>
      <w:tr w:rsidR="00AD6DC9" w:rsidRPr="00962814" w14:paraId="5275E8CF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7A8" w14:textId="77777777" w:rsidR="00AD6DC9" w:rsidRPr="00962814" w:rsidRDefault="00AD6DC9" w:rsidP="00DA6527">
            <w:pPr>
              <w:jc w:val="both"/>
            </w:pPr>
            <w:r w:rsidRPr="00962814">
              <w:rPr>
                <w:color w:val="000000"/>
              </w:rPr>
              <w:t xml:space="preserve">- </w:t>
            </w:r>
            <w:r w:rsidRPr="00962814">
              <w:t>U sklopu aktivnosti K113902 dobivena su manja sredstva od očekivanih te stoga su i rashodi manji.</w:t>
            </w:r>
          </w:p>
          <w:p w14:paraId="5E9E9983" w14:textId="77777777" w:rsidR="00AD6DC9" w:rsidRPr="00962814" w:rsidRDefault="00AD6DC9" w:rsidP="00DA6527">
            <w:pPr>
              <w:jc w:val="both"/>
            </w:pPr>
          </w:p>
          <w:p w14:paraId="05741C7F" w14:textId="77777777" w:rsidR="00AD6DC9" w:rsidRPr="00962814" w:rsidRDefault="00AD6DC9" w:rsidP="00DA6527">
            <w:pPr>
              <w:jc w:val="both"/>
            </w:pPr>
          </w:p>
        </w:tc>
      </w:tr>
      <w:tr w:rsidR="00AD6DC9" w:rsidRPr="00962814" w14:paraId="63EFEE64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1A4" w14:textId="77777777" w:rsidR="00AD6DC9" w:rsidRPr="00962814" w:rsidRDefault="00AD6DC9" w:rsidP="00DA6527">
            <w:pPr>
              <w:rPr>
                <w:b/>
              </w:rPr>
            </w:pPr>
            <w:r w:rsidRPr="00962814">
              <w:rPr>
                <w:b/>
              </w:rPr>
              <w:t>Aktivnost T113910:</w:t>
            </w:r>
            <w:r w:rsidRPr="00962814">
              <w:t xml:space="preserve"> </w:t>
            </w:r>
            <w:r w:rsidRPr="00962814">
              <w:rPr>
                <w:b/>
              </w:rPr>
              <w:t>Školski medni dan</w:t>
            </w:r>
          </w:p>
        </w:tc>
      </w:tr>
      <w:tr w:rsidR="00AD6DC9" w:rsidRPr="00962814" w14:paraId="46F406C7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CEA" w14:textId="77777777" w:rsidR="00AD6DC9" w:rsidRPr="00962814" w:rsidRDefault="00AD6DC9" w:rsidP="00DA6527">
            <w:pPr>
              <w:ind w:left="333"/>
              <w:rPr>
                <w:b/>
              </w:rPr>
            </w:pPr>
            <w:r w:rsidRPr="00962814">
              <w:rPr>
                <w:b/>
              </w:rPr>
              <w:t xml:space="preserve">- </w:t>
            </w:r>
            <w:r w:rsidRPr="00962814">
              <w:rPr>
                <w:bCs/>
              </w:rPr>
              <w:t>upoznavanje učenika 1. razreda osnovne škole s</w:t>
            </w:r>
            <w:r w:rsidRPr="00962814">
              <w:rPr>
                <w:b/>
              </w:rPr>
              <w:t xml:space="preserve"> </w:t>
            </w:r>
            <w:r w:rsidRPr="00962814">
              <w:rPr>
                <w:bCs/>
              </w:rPr>
              <w:t xml:space="preserve">načinima dobivanja meda i dobrobiti meda u prehrani učenika. </w:t>
            </w:r>
            <w:r w:rsidRPr="00962814">
              <w:rPr>
                <w:color w:val="000000"/>
              </w:rPr>
              <w:t>Ostvareni rashodi u skladu su s planiranim sredstvima.</w:t>
            </w:r>
          </w:p>
        </w:tc>
      </w:tr>
      <w:tr w:rsidR="00AD6DC9" w:rsidRPr="00962814" w14:paraId="24906F0E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BDC" w14:textId="77777777" w:rsidR="00AD6DC9" w:rsidRPr="00962814" w:rsidRDefault="00AD6DC9" w:rsidP="00DA65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62814">
              <w:rPr>
                <w:b/>
              </w:rPr>
              <w:t>Aktivnost T113917:</w:t>
            </w:r>
            <w:r w:rsidRPr="00962814">
              <w:t xml:space="preserve"> </w:t>
            </w:r>
            <w:r w:rsidRPr="00962814">
              <w:rPr>
                <w:b/>
              </w:rPr>
              <w:t>Centar za osobni rast i razvoj – biti drugačiji</w:t>
            </w:r>
          </w:p>
          <w:p w14:paraId="2763390D" w14:textId="77777777" w:rsidR="00AD6DC9" w:rsidRPr="00962814" w:rsidRDefault="00AD6DC9" w:rsidP="00DA6527"/>
        </w:tc>
      </w:tr>
      <w:tr w:rsidR="00AD6DC9" w:rsidRPr="00962814" w14:paraId="5DA66636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2ED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</w:rPr>
            </w:pPr>
            <w:r w:rsidRPr="00962814">
              <w:rPr>
                <w:rFonts w:eastAsia="Calibri"/>
              </w:rPr>
              <w:t xml:space="preserve">U okviru ključne aktivnosti </w:t>
            </w:r>
            <w:r w:rsidRPr="00962814">
              <w:rPr>
                <w:rFonts w:eastAsia="Calibri"/>
                <w:b/>
              </w:rPr>
              <w:t xml:space="preserve">– KA1 Projektom  </w:t>
            </w:r>
            <w:r w:rsidRPr="00962814">
              <w:rPr>
                <w:rFonts w:eastAsia="Calibri"/>
                <w:b/>
                <w:i/>
              </w:rPr>
              <w:t>Centar za osobni rast i razvoj – Biti drugačiji</w:t>
            </w:r>
            <w:r w:rsidRPr="00962814">
              <w:rPr>
                <w:rFonts w:eastAsia="Calibri"/>
                <w:b/>
              </w:rPr>
              <w:t xml:space="preserve">   </w:t>
            </w:r>
            <w:r w:rsidRPr="00962814">
              <w:rPr>
                <w:rFonts w:eastAsia="Calibri"/>
              </w:rPr>
              <w:t xml:space="preserve">želimo nastaviti s prethodno provedenim projektima te unaprijediti neka područja školskog kurikuluma, osobito rad s darovitom djecom. </w:t>
            </w:r>
          </w:p>
          <w:p w14:paraId="4F716BF1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</w:rPr>
            </w:pPr>
            <w:r w:rsidRPr="00962814">
              <w:rPr>
                <w:rFonts w:eastAsia="Calibri"/>
              </w:rPr>
              <w:t xml:space="preserve">Glavne aktivnosti projekta vezane su za mobilnosti i </w:t>
            </w:r>
            <w:r w:rsidRPr="00962814">
              <w:rPr>
                <w:rFonts w:eastAsia="Calibri"/>
                <w:b/>
              </w:rPr>
              <w:t>edukaciju učitelja</w:t>
            </w:r>
            <w:r w:rsidRPr="00962814">
              <w:rPr>
                <w:rFonts w:eastAsia="Calibri"/>
              </w:rPr>
              <w:t xml:space="preserve"> na području darovitosti te aktivno </w:t>
            </w:r>
            <w:r w:rsidRPr="00962814">
              <w:rPr>
                <w:rFonts w:eastAsia="Calibri"/>
                <w:b/>
              </w:rPr>
              <w:t>sudjelovanje u nastavi</w:t>
            </w:r>
            <w:r w:rsidRPr="00962814">
              <w:rPr>
                <w:rFonts w:eastAsia="Calibri"/>
              </w:rPr>
              <w:t xml:space="preserve"> u školi u kojoj se školuju darovita djeca. Projekt je planiran tijekom 2020. i 2021., ali s obzirom na neizvjesnu situaciju s pandemijom dobili smo produžetak i za 2022. Agencija za mobilnost nam je dala na raspolaganje mogućnost promjene početka i trajanja projekta.</w:t>
            </w:r>
          </w:p>
          <w:p w14:paraId="4D46E154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</w:rPr>
            </w:pPr>
            <w:r w:rsidRPr="00962814">
              <w:rPr>
                <w:rFonts w:eastAsia="Calibri"/>
              </w:rPr>
              <w:t>Cilj je rad s darovitim učenicima.</w:t>
            </w:r>
          </w:p>
          <w:p w14:paraId="333F391F" w14:textId="77777777" w:rsidR="00AD6DC9" w:rsidRPr="00962814" w:rsidRDefault="00AD6DC9" w:rsidP="00DA6527">
            <w:pPr>
              <w:ind w:firstLine="708"/>
              <w:jc w:val="both"/>
              <w:rPr>
                <w:rFonts w:eastAsia="Calibri"/>
              </w:rPr>
            </w:pPr>
            <w:r w:rsidRPr="00962814">
              <w:rPr>
                <w:rFonts w:eastAsia="Calibri"/>
              </w:rPr>
              <w:t xml:space="preserve">Kao i svi dosadašnji projekti dobiveni iz europskih fondova i ovaj naš projekt  KA1, početno se financira u nepotpunom iznosu i to 80%, odnosno dobili smo </w:t>
            </w:r>
            <w:r w:rsidRPr="00962814">
              <w:rPr>
                <w:rFonts w:eastAsia="Calibri"/>
                <w:b/>
              </w:rPr>
              <w:t>109.458,59 kn</w:t>
            </w:r>
            <w:r w:rsidRPr="00962814">
              <w:rPr>
                <w:rFonts w:eastAsia="Calibri"/>
              </w:rPr>
              <w:t xml:space="preserve"> od odobrenog iznosa. Kako je u 2022 godini završen projekt isplaćen je i preostali dio  projekta u iznosu od </w:t>
            </w:r>
            <w:r w:rsidRPr="00962814">
              <w:rPr>
                <w:rFonts w:eastAsia="Calibri"/>
                <w:b/>
              </w:rPr>
              <w:t>17.523,34 kn</w:t>
            </w:r>
            <w:r w:rsidRPr="00962814">
              <w:rPr>
                <w:rFonts w:eastAsia="Calibri"/>
              </w:rPr>
              <w:t>.</w:t>
            </w:r>
          </w:p>
          <w:p w14:paraId="1B7F196E" w14:textId="77777777" w:rsidR="00AD6DC9" w:rsidRPr="00962814" w:rsidRDefault="00AD6DC9" w:rsidP="00DA6527">
            <w:pPr>
              <w:ind w:firstLine="708"/>
              <w:jc w:val="both"/>
              <w:rPr>
                <w:rFonts w:eastAsia="Calibri"/>
              </w:rPr>
            </w:pPr>
          </w:p>
          <w:p w14:paraId="75FF4927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</w:pPr>
          </w:p>
        </w:tc>
      </w:tr>
      <w:tr w:rsidR="00AD6DC9" w:rsidRPr="00962814" w14:paraId="001FA847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7FF" w14:textId="77777777" w:rsidR="00AD6DC9" w:rsidRPr="00962814" w:rsidRDefault="00AD6DC9" w:rsidP="00DA65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62814">
              <w:rPr>
                <w:b/>
              </w:rPr>
              <w:t>Aktivnost T113918:</w:t>
            </w:r>
            <w:r w:rsidRPr="00962814">
              <w:t xml:space="preserve"> </w:t>
            </w:r>
            <w:r w:rsidRPr="00962814">
              <w:rPr>
                <w:b/>
              </w:rPr>
              <w:t>Umjetnost i književnost u prirodi obrazovanja – je li nam to strano</w:t>
            </w:r>
          </w:p>
          <w:p w14:paraId="09BBAE70" w14:textId="77777777" w:rsidR="00AD6DC9" w:rsidRPr="00962814" w:rsidRDefault="00AD6DC9" w:rsidP="00DA6527"/>
        </w:tc>
      </w:tr>
      <w:tr w:rsidR="00AD6DC9" w:rsidRPr="00962814" w14:paraId="2733B730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800" w14:textId="77777777" w:rsidR="00AD6DC9" w:rsidRPr="00962814" w:rsidRDefault="00AD6DC9" w:rsidP="00DA6527">
            <w:pPr>
              <w:rPr>
                <w:color w:val="FF0000"/>
              </w:rPr>
            </w:pPr>
            <w:r w:rsidRPr="00962814">
              <w:t xml:space="preserve">Vrijeme trajanja projekta:  produljenje trajanja projekta zbog pandemije bolesti COVID-19 „Projekt traje 35 mjeseci, počevši od 1.10.2020. i završno s 31.8.2023.” do 31.8. 2023. </w:t>
            </w:r>
          </w:p>
          <w:p w14:paraId="3847D849" w14:textId="77777777" w:rsidR="00AD6DC9" w:rsidRPr="00962814" w:rsidRDefault="00AD6DC9" w:rsidP="00DA6527">
            <w:pPr>
              <w:rPr>
                <w:color w:val="FF0000"/>
              </w:rPr>
            </w:pPr>
          </w:p>
          <w:p w14:paraId="37413A0B" w14:textId="77777777" w:rsidR="00AD6DC9" w:rsidRPr="00962814" w:rsidRDefault="00AD6DC9" w:rsidP="00DA6527">
            <w:r w:rsidRPr="00962814">
              <w:t xml:space="preserve">Financijska potpora komisije EU: </w:t>
            </w:r>
            <w:r w:rsidRPr="00962814">
              <w:rPr>
                <w:b/>
              </w:rPr>
              <w:t>29,355.00 EUR</w:t>
            </w:r>
            <w:r w:rsidRPr="00962814">
              <w:t xml:space="preserve"> 100% iznos</w:t>
            </w:r>
          </w:p>
          <w:p w14:paraId="5C5C8373" w14:textId="77777777" w:rsidR="00AD6DC9" w:rsidRPr="00962814" w:rsidRDefault="00AD6DC9" w:rsidP="00DA6527">
            <w:r w:rsidRPr="00962814">
              <w:t xml:space="preserve">Isplaćeni iznos: </w:t>
            </w:r>
            <w:r w:rsidRPr="00962814">
              <w:rPr>
                <w:b/>
              </w:rPr>
              <w:t>23.484,00 EUR</w:t>
            </w:r>
            <w:r w:rsidRPr="00962814">
              <w:t xml:space="preserve">  80% iznosa</w:t>
            </w:r>
          </w:p>
          <w:p w14:paraId="642BA93E" w14:textId="77777777" w:rsidR="00AD6DC9" w:rsidRPr="00962814" w:rsidRDefault="00AD6DC9" w:rsidP="00DA6527">
            <w:r w:rsidRPr="00962814">
              <w:t>BROJ PROJEKTA: 2020-1-EL01-KA229-078863_3</w:t>
            </w:r>
          </w:p>
          <w:p w14:paraId="7A08A0E3" w14:textId="77777777" w:rsidR="00AD6DC9" w:rsidRPr="00962814" w:rsidRDefault="00AD6DC9" w:rsidP="00DA6527">
            <w:r w:rsidRPr="00962814">
              <w:lastRenderedPageBreak/>
              <w:t xml:space="preserve">KA229 – program Erazmus+, Ključna aktivnost 2: Školska partnerstva </w:t>
            </w:r>
          </w:p>
          <w:p w14:paraId="38111DD9" w14:textId="77777777" w:rsidR="00AD6DC9" w:rsidRPr="00962814" w:rsidRDefault="00AD6DC9" w:rsidP="00DA6527">
            <w:pPr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Ciljevi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proofErr w:type="gramStart"/>
            <w:r w:rsidRPr="00962814">
              <w:rPr>
                <w:lang w:val="en-US"/>
              </w:rPr>
              <w:t>projekta</w:t>
            </w:r>
            <w:proofErr w:type="spellEnd"/>
            <w:r w:rsidRPr="00962814">
              <w:rPr>
                <w:lang w:val="en-US"/>
              </w:rPr>
              <w:t xml:space="preserve"> :</w:t>
            </w:r>
            <w:proofErr w:type="gramEnd"/>
          </w:p>
          <w:p w14:paraId="03B2F191" w14:textId="77777777" w:rsidR="00AD6DC9" w:rsidRPr="00962814" w:rsidRDefault="00AD6DC9" w:rsidP="00DA6527">
            <w:proofErr w:type="spellStart"/>
            <w:r w:rsidRPr="00962814">
              <w:rPr>
                <w:lang w:val="en-US"/>
              </w:rPr>
              <w:t>Tijekom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provođenja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projekta</w:t>
            </w:r>
            <w:proofErr w:type="spellEnd"/>
            <w:r w:rsidRPr="00962814">
              <w:rPr>
                <w:lang w:val="en-US"/>
              </w:rPr>
              <w:t xml:space="preserve"> u </w:t>
            </w:r>
            <w:proofErr w:type="spellStart"/>
            <w:r w:rsidRPr="00962814">
              <w:rPr>
                <w:lang w:val="en-US"/>
              </w:rPr>
              <w:t>školi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učenici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proofErr w:type="gramStart"/>
            <w:r w:rsidRPr="00962814">
              <w:rPr>
                <w:lang w:val="en-US"/>
              </w:rPr>
              <w:t>će</w:t>
            </w:r>
            <w:proofErr w:type="spellEnd"/>
            <w:r w:rsidRPr="00962814">
              <w:rPr>
                <w:lang w:val="en-US"/>
              </w:rPr>
              <w:t xml:space="preserve">  </w:t>
            </w:r>
            <w:proofErr w:type="spellStart"/>
            <w:r w:rsidRPr="00962814">
              <w:rPr>
                <w:lang w:val="en-US"/>
              </w:rPr>
              <w:t>kroz</w:t>
            </w:r>
            <w:proofErr w:type="spellEnd"/>
            <w:proofErr w:type="gram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umjetnost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književnost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povijest</w:t>
            </w:r>
            <w:proofErr w:type="spellEnd"/>
            <w:r w:rsidRPr="00962814">
              <w:rPr>
                <w:lang w:val="en-US"/>
              </w:rPr>
              <w:t xml:space="preserve">, film, </w:t>
            </w:r>
            <w:proofErr w:type="spellStart"/>
            <w:r w:rsidRPr="00962814">
              <w:rPr>
                <w:lang w:val="en-US"/>
              </w:rPr>
              <w:t>građanski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odgoj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strane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jezike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informatiku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učiti</w:t>
            </w:r>
            <w:proofErr w:type="spellEnd"/>
            <w:r w:rsidRPr="00962814">
              <w:rPr>
                <w:lang w:val="en-US"/>
              </w:rPr>
              <w:t xml:space="preserve"> o </w:t>
            </w:r>
            <w:proofErr w:type="spellStart"/>
            <w:r w:rsidRPr="00962814">
              <w:rPr>
                <w:lang w:val="en-US"/>
              </w:rPr>
              <w:t>novom</w:t>
            </w:r>
            <w:proofErr w:type="spellEnd"/>
            <w:r w:rsidRPr="00962814">
              <w:rPr>
                <w:lang w:val="en-US"/>
              </w:rPr>
              <w:t xml:space="preserve"> </w:t>
            </w:r>
            <w:r w:rsidRPr="00962814">
              <w:t xml:space="preserve">razvoju SEL-a. Izlaganje djece kvalitetnoj literaturi može pridonijeti stvaranju odgovornih, uspješnih i suosjećajnih pojedinaca. Na taj će se način odgajati budući lideri sa socijalnim kompetencijama i emocionalnim vještinama, a vodit će se i međunarodna komunikaciju o umjetnosti. </w:t>
            </w:r>
          </w:p>
          <w:p w14:paraId="02E9F217" w14:textId="77777777" w:rsidR="00AD6DC9" w:rsidRPr="00962814" w:rsidRDefault="00AD6DC9" w:rsidP="00DA6527">
            <w:r w:rsidRPr="00962814">
              <w:t>S druge strane, za umjetničko obrazovanje često se kaže da je sredstvo za razvijanje kritičkog i kreativnog razmišljanja.</w:t>
            </w:r>
          </w:p>
          <w:p w14:paraId="63F9087D" w14:textId="77777777" w:rsidR="00AD6DC9" w:rsidRPr="00962814" w:rsidRDefault="00AD6DC9" w:rsidP="00DA6527">
            <w:pPr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Osim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komunikacije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na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engleskom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jeziku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učenici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će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proofErr w:type="gramStart"/>
            <w:r w:rsidRPr="00962814">
              <w:rPr>
                <w:lang w:val="en-US"/>
              </w:rPr>
              <w:t>poboljšati</w:t>
            </w:r>
            <w:proofErr w:type="spellEnd"/>
            <w:r w:rsidRPr="00962814">
              <w:rPr>
                <w:lang w:val="en-US"/>
              </w:rPr>
              <w:t xml:space="preserve"> 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proofErr w:type="gram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vještine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pisanja</w:t>
            </w:r>
            <w:proofErr w:type="spellEnd"/>
            <w:r w:rsidRPr="00962814">
              <w:rPr>
                <w:lang w:val="en-US"/>
              </w:rPr>
              <w:t xml:space="preserve"> mail-ova, </w:t>
            </w:r>
            <w:proofErr w:type="spellStart"/>
            <w:r w:rsidRPr="00962814">
              <w:rPr>
                <w:lang w:val="en-US"/>
              </w:rPr>
              <w:t>korištenja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chatova</w:t>
            </w:r>
            <w:proofErr w:type="spellEnd"/>
            <w:r w:rsidRPr="00962814">
              <w:rPr>
                <w:lang w:val="en-US"/>
              </w:rPr>
              <w:t xml:space="preserve">, video </w:t>
            </w:r>
            <w:proofErr w:type="spellStart"/>
            <w:r w:rsidRPr="00962814">
              <w:rPr>
                <w:lang w:val="en-US"/>
              </w:rPr>
              <w:t>konferencija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blogova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online </w:t>
            </w:r>
            <w:proofErr w:type="spellStart"/>
            <w:r w:rsidRPr="00962814">
              <w:rPr>
                <w:lang w:val="en-US"/>
              </w:rPr>
              <w:t>brošura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ili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kvizova</w:t>
            </w:r>
            <w:proofErr w:type="spellEnd"/>
            <w:r w:rsidRPr="00962814">
              <w:rPr>
                <w:lang w:val="en-US"/>
              </w:rPr>
              <w:t>.</w:t>
            </w:r>
            <w:r w:rsidRPr="00962814">
              <w:rPr>
                <w:lang w:val="en-US"/>
              </w:rPr>
              <w:br/>
            </w:r>
          </w:p>
          <w:p w14:paraId="63C77CBA" w14:textId="77777777" w:rsidR="00AD6DC9" w:rsidRPr="00962814" w:rsidRDefault="00AD6DC9" w:rsidP="00DA6527">
            <w:pPr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Razgovarajući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učenici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će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shvatiti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prihvatiti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kulturne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socijalne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različitosti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između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zemalja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partnera</w:t>
            </w:r>
            <w:proofErr w:type="spellEnd"/>
            <w:r w:rsidRPr="00962814">
              <w:rPr>
                <w:lang w:val="en-US"/>
              </w:rPr>
              <w:t>.</w:t>
            </w:r>
          </w:p>
          <w:p w14:paraId="7708C9D4" w14:textId="77777777" w:rsidR="00AD6DC9" w:rsidRPr="00962814" w:rsidRDefault="00AD6DC9" w:rsidP="00AD6DC9">
            <w:pPr>
              <w:numPr>
                <w:ilvl w:val="0"/>
                <w:numId w:val="36"/>
              </w:numPr>
              <w:ind w:left="616" w:hanging="283"/>
            </w:pPr>
            <w:proofErr w:type="spellStart"/>
            <w:r w:rsidRPr="00962814">
              <w:rPr>
                <w:lang w:val="en-US"/>
              </w:rPr>
              <w:t>Učitelji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učenici</w:t>
            </w:r>
            <w:proofErr w:type="spellEnd"/>
            <w:r w:rsidRPr="00962814">
              <w:rPr>
                <w:lang w:val="en-US"/>
              </w:rPr>
              <w:t xml:space="preserve"> u </w:t>
            </w:r>
            <w:proofErr w:type="spellStart"/>
            <w:r w:rsidRPr="00962814">
              <w:rPr>
                <w:lang w:val="en-US"/>
              </w:rPr>
              <w:t>projektu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međusobno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komuniciraju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moraju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prezentirati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rezultate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svojih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aktivnosti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rješavati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probleme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zajedno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su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upućeni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na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različite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proofErr w:type="gramStart"/>
            <w:r w:rsidRPr="00962814">
              <w:rPr>
                <w:lang w:val="en-US"/>
              </w:rPr>
              <w:t>izvore</w:t>
            </w:r>
            <w:proofErr w:type="spellEnd"/>
            <w:r w:rsidRPr="00962814">
              <w:rPr>
                <w:lang w:val="en-US"/>
              </w:rPr>
              <w:t xml:space="preserve">  </w:t>
            </w:r>
            <w:proofErr w:type="spellStart"/>
            <w:r w:rsidRPr="00962814">
              <w:rPr>
                <w:lang w:val="en-US"/>
              </w:rPr>
              <w:t>informacija</w:t>
            </w:r>
            <w:proofErr w:type="spellEnd"/>
            <w:proofErr w:type="gramEnd"/>
            <w:r w:rsidRPr="00962814">
              <w:rPr>
                <w:lang w:val="en-US"/>
              </w:rPr>
              <w:t xml:space="preserve"> : </w:t>
            </w:r>
            <w:proofErr w:type="spellStart"/>
            <w:r w:rsidRPr="00962814">
              <w:rPr>
                <w:lang w:val="en-US"/>
              </w:rPr>
              <w:t>digitalne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tehničke</w:t>
            </w:r>
            <w:proofErr w:type="spellEnd"/>
          </w:p>
        </w:tc>
      </w:tr>
      <w:tr w:rsidR="00AD6DC9" w:rsidRPr="00962814" w14:paraId="67B77A7C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F1" w14:textId="77777777" w:rsidR="00AD6DC9" w:rsidRPr="00962814" w:rsidRDefault="00AD6DC9" w:rsidP="00DA6527">
            <w:pPr>
              <w:rPr>
                <w:b/>
              </w:rPr>
            </w:pPr>
            <w:r w:rsidRPr="00962814">
              <w:rPr>
                <w:b/>
              </w:rPr>
              <w:lastRenderedPageBreak/>
              <w:t>Aktivnost T113904: Školska shema</w:t>
            </w:r>
          </w:p>
        </w:tc>
      </w:tr>
      <w:tr w:rsidR="00AD6DC9" w:rsidRPr="00962814" w14:paraId="0AAF8EE6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516" w14:textId="77777777" w:rsidR="00AD6DC9" w:rsidRPr="00962814" w:rsidRDefault="00AD6DC9" w:rsidP="00DA6527">
            <w:r w:rsidRPr="00962814">
              <w:t>Od školske godine 2021./2022. nismo u projektu Školska shema.</w:t>
            </w:r>
          </w:p>
        </w:tc>
      </w:tr>
      <w:tr w:rsidR="00AD6DC9" w:rsidRPr="00962814" w14:paraId="6D16E363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FFC" w14:textId="77777777" w:rsidR="00AD6DC9" w:rsidRPr="00962814" w:rsidRDefault="00AD6DC9" w:rsidP="00DA65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62814">
              <w:rPr>
                <w:b/>
              </w:rPr>
              <w:t>Aktivnost T113921:</w:t>
            </w:r>
            <w:r w:rsidRPr="00962814">
              <w:t xml:space="preserve"> </w:t>
            </w:r>
            <w:r w:rsidRPr="00962814">
              <w:rPr>
                <w:b/>
              </w:rPr>
              <w:t>Kulturna baština u digitalnom svijetu - EU</w:t>
            </w:r>
          </w:p>
        </w:tc>
      </w:tr>
      <w:tr w:rsidR="00AD6DC9" w:rsidRPr="00962814" w14:paraId="5BBF2A57" w14:textId="77777777" w:rsidTr="00DA6527">
        <w:trPr>
          <w:trHeight w:val="3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9B0" w14:textId="77777777" w:rsidR="00AD6DC9" w:rsidRPr="00962814" w:rsidRDefault="00AD6DC9" w:rsidP="00DA6527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 xml:space="preserve">U okviru programa Erasmus+ za Ključnu aktivnost 210 - Školska partnerstva, Osnovna škola Podmurvice potpisala je Ugovor o dodjeli financijske potpore </w:t>
            </w:r>
            <w:r w:rsidRPr="00962814">
              <w:rPr>
                <w:rFonts w:eastAsia="Calibri"/>
                <w:bCs/>
                <w:sz w:val="20"/>
                <w:szCs w:val="20"/>
              </w:rPr>
              <w:t>OID:E10146919</w:t>
            </w:r>
            <w:r w:rsidRPr="00962814">
              <w:rPr>
                <w:rFonts w:eastAsia="Calibri"/>
                <w:sz w:val="20"/>
                <w:szCs w:val="20"/>
              </w:rPr>
              <w:t xml:space="preserve">, u ukupnom iznosu od </w:t>
            </w:r>
            <w:r w:rsidRPr="00962814">
              <w:rPr>
                <w:rFonts w:eastAsia="Calibri"/>
                <w:b/>
                <w:bCs/>
                <w:sz w:val="20"/>
                <w:szCs w:val="20"/>
              </w:rPr>
              <w:t xml:space="preserve">12.820,00 EUR </w:t>
            </w:r>
            <w:r w:rsidRPr="00962814">
              <w:rPr>
                <w:rFonts w:eastAsia="Calibri"/>
                <w:b/>
                <w:sz w:val="20"/>
                <w:szCs w:val="20"/>
              </w:rPr>
              <w:t>eura. (cca 96.150,00 kn)</w:t>
            </w:r>
          </w:p>
          <w:p w14:paraId="7C97DDFD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 xml:space="preserve"> </w:t>
            </w:r>
          </w:p>
          <w:p w14:paraId="692C36EE" w14:textId="77777777" w:rsidR="00AD6DC9" w:rsidRPr="00962814" w:rsidRDefault="00AD6DC9" w:rsidP="00DA652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 xml:space="preserve">BROJ PROJEKTA: </w:t>
            </w:r>
            <w:r w:rsidRPr="00962814">
              <w:rPr>
                <w:rFonts w:eastAsia="Calibri"/>
                <w:b/>
                <w:sz w:val="20"/>
                <w:szCs w:val="20"/>
              </w:rPr>
              <w:t>2021-1-PT01-KA210-SCH-000032333</w:t>
            </w:r>
            <w:r w:rsidRPr="00962814">
              <w:rPr>
                <w:rFonts w:eastAsia="Calibri"/>
                <w:sz w:val="20"/>
                <w:szCs w:val="20"/>
              </w:rPr>
              <w:tab/>
              <w:t xml:space="preserve">      </w:t>
            </w:r>
            <w:r w:rsidRPr="00962814">
              <w:rPr>
                <w:rFonts w:eastAsia="Calibri"/>
                <w:sz w:val="20"/>
                <w:szCs w:val="20"/>
              </w:rPr>
              <w:tab/>
            </w:r>
            <w:r w:rsidRPr="0096281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60444A9C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Naziv projekta: Integrating Cultural Heritages to the Digital World</w:t>
            </w:r>
          </w:p>
          <w:p w14:paraId="36EF3011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Prijevod: Kulturna baština u digitalnom svijetu</w:t>
            </w:r>
          </w:p>
          <w:p w14:paraId="1113DD83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Iznos dodjeljen Osnovnoj školi Podmurvice: 12.820,00 EUR</w:t>
            </w:r>
          </w:p>
          <w:p w14:paraId="42259C31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Isplaćeno 29.04.2022. – 76.354,19 kn (80% - 10.256€)</w:t>
            </w:r>
          </w:p>
          <w:p w14:paraId="37E5E715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Vrijeme trajanja projekta: 24 mjeseca (1.12.2021.-1.12.2023.)</w:t>
            </w:r>
          </w:p>
          <w:p w14:paraId="09DEDDF5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Zemlje projektnih partnera: Turska, Portugal, Rumunjska, Hrvatska</w:t>
            </w:r>
          </w:p>
          <w:p w14:paraId="45F5C4DD" w14:textId="6C4BB8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 xml:space="preserve">Učitelji Osnovne škole Podmurvice uključeni u projekt: Ana Marinić (koordinator), </w:t>
            </w:r>
            <w:r w:rsidRPr="00EF5478">
              <w:rPr>
                <w:rFonts w:eastAsia="Calibri"/>
                <w:sz w:val="20"/>
                <w:szCs w:val="20"/>
              </w:rPr>
              <w:t>Roberta</w:t>
            </w:r>
            <w:r w:rsidRPr="00962814">
              <w:rPr>
                <w:rFonts w:eastAsia="Calibri"/>
                <w:sz w:val="20"/>
                <w:szCs w:val="20"/>
              </w:rPr>
              <w:t xml:space="preserve"> Bonassin, Dijana Toljanić, Ines Begić</w:t>
            </w:r>
          </w:p>
          <w:p w14:paraId="008E295B" w14:textId="77777777" w:rsidR="00AD6DC9" w:rsidRPr="00962814" w:rsidRDefault="00AD6DC9" w:rsidP="00DA652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62814">
              <w:rPr>
                <w:rFonts w:eastAsia="Calibri"/>
                <w:sz w:val="20"/>
                <w:szCs w:val="20"/>
              </w:rPr>
              <w:t>Ciljevi i ishodi projekta:</w:t>
            </w:r>
          </w:p>
          <w:p w14:paraId="68D53E14" w14:textId="77777777" w:rsidR="00AD6DC9" w:rsidRPr="00962814" w:rsidRDefault="00AD6DC9" w:rsidP="00DA6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Globalizacija i brzi razvoj novih tehnologija zahtijevaju razvijanje novih vještina. Digitalna i medijska pismenost, komunikacijske i jezične vještine, kritičko mišljenje, višejezičnost i kulturna svijest su neke od njih.</w:t>
            </w:r>
          </w:p>
          <w:p w14:paraId="57BB840B" w14:textId="77777777" w:rsidR="00AD6DC9" w:rsidRPr="00962814" w:rsidRDefault="00AD6DC9" w:rsidP="00DA6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 xml:space="preserve">Glavni cilj projekta je učenje i razvijanje spomenutih vještina u kontekstu kulturne baštine korištenjem raznovrsnih web 2.0 alata. Želimo potaknuti naše učenike da istražuju bogatu europsku kulturnu baštinu, implementirati kulturnu baštinu kroz ostvarenje predmetnih ishoda, osvijestiti mjesto koje zauzima u životu i uputiti ih kako da je promoviraju i njeguju. </w:t>
            </w:r>
          </w:p>
          <w:p w14:paraId="4FC58C30" w14:textId="77777777" w:rsidR="00AD6DC9" w:rsidRPr="00962814" w:rsidRDefault="00AD6DC9" w:rsidP="00DA6527">
            <w:pPr>
              <w:rPr>
                <w:sz w:val="20"/>
                <w:szCs w:val="20"/>
                <w:lang w:val="en-US"/>
              </w:rPr>
            </w:pPr>
          </w:p>
          <w:p w14:paraId="689FE062" w14:textId="77777777" w:rsidR="00AD6DC9" w:rsidRPr="00962814" w:rsidRDefault="00AD6DC9" w:rsidP="00DA6527">
            <w:pPr>
              <w:rPr>
                <w:sz w:val="20"/>
                <w:szCs w:val="20"/>
                <w:lang w:val="en-US"/>
              </w:rPr>
            </w:pPr>
            <w:r w:rsidRPr="00962814">
              <w:rPr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962814">
              <w:rPr>
                <w:sz w:val="20"/>
                <w:szCs w:val="20"/>
                <w:lang w:val="en-US"/>
              </w:rPr>
              <w:t>raspodjele</w:t>
            </w:r>
            <w:proofErr w:type="spellEnd"/>
            <w:r w:rsidRPr="009628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814">
              <w:rPr>
                <w:sz w:val="20"/>
                <w:szCs w:val="20"/>
                <w:lang w:val="en-US"/>
              </w:rPr>
              <w:t>dodjeljenih</w:t>
            </w:r>
            <w:proofErr w:type="spellEnd"/>
            <w:r w:rsidRPr="009628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814">
              <w:rPr>
                <w:sz w:val="20"/>
                <w:szCs w:val="20"/>
                <w:lang w:val="en-US"/>
              </w:rPr>
              <w:t>financijskih</w:t>
            </w:r>
            <w:proofErr w:type="spellEnd"/>
            <w:r w:rsidRPr="009628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814">
              <w:rPr>
                <w:sz w:val="20"/>
                <w:szCs w:val="20"/>
                <w:lang w:val="en-US"/>
              </w:rPr>
              <w:t>sredstava</w:t>
            </w:r>
            <w:proofErr w:type="spellEnd"/>
            <w:r w:rsidRPr="00962814">
              <w:rPr>
                <w:sz w:val="20"/>
                <w:szCs w:val="20"/>
                <w:lang w:val="en-US"/>
              </w:rPr>
              <w:t xml:space="preserve">: </w:t>
            </w:r>
          </w:p>
          <w:p w14:paraId="586FEC5D" w14:textId="77777777" w:rsidR="00AD6DC9" w:rsidRPr="00962814" w:rsidRDefault="00AD6DC9" w:rsidP="00AD6DC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mobilnostima</w:t>
            </w:r>
            <w:proofErr w:type="spellEnd"/>
            <w:r w:rsidRPr="00962814">
              <w:rPr>
                <w:lang w:val="en-US"/>
              </w:rPr>
              <w:t xml:space="preserve"> u </w:t>
            </w:r>
            <w:proofErr w:type="spellStart"/>
            <w:r w:rsidRPr="00962814">
              <w:rPr>
                <w:lang w:val="en-US"/>
              </w:rPr>
              <w:t>Tursku</w:t>
            </w:r>
            <w:proofErr w:type="spellEnd"/>
            <w:r w:rsidRPr="00962814">
              <w:rPr>
                <w:lang w:val="en-US"/>
              </w:rPr>
              <w:t xml:space="preserve">, Portugal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Rumunjsku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na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putovanja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smještaj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dnevnice</w:t>
            </w:r>
            <w:proofErr w:type="spellEnd"/>
            <w:r w:rsidRPr="00962814">
              <w:rPr>
                <w:lang w:val="en-US"/>
              </w:rPr>
              <w:t xml:space="preserve"> za </w:t>
            </w:r>
            <w:proofErr w:type="spellStart"/>
            <w:r w:rsidRPr="00962814">
              <w:rPr>
                <w:lang w:val="en-US"/>
              </w:rPr>
              <w:t>učitelje</w:t>
            </w:r>
            <w:proofErr w:type="spellEnd"/>
            <w:r w:rsidRPr="00962814">
              <w:rPr>
                <w:lang w:val="en-US"/>
              </w:rPr>
              <w:t xml:space="preserve"> (po </w:t>
            </w:r>
            <w:proofErr w:type="spellStart"/>
            <w:r w:rsidRPr="00962814">
              <w:rPr>
                <w:lang w:val="en-US"/>
              </w:rPr>
              <w:t>dvoje</w:t>
            </w:r>
            <w:proofErr w:type="spellEnd"/>
            <w:r w:rsidRPr="00962814">
              <w:rPr>
                <w:lang w:val="en-US"/>
              </w:rPr>
              <w:t>)</w:t>
            </w:r>
          </w:p>
          <w:p w14:paraId="58CB80AD" w14:textId="77777777" w:rsidR="00AD6DC9" w:rsidRPr="00962814" w:rsidRDefault="00AD6DC9" w:rsidP="00AD6DC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naknada</w:t>
            </w:r>
            <w:proofErr w:type="spellEnd"/>
            <w:r w:rsidRPr="00962814">
              <w:rPr>
                <w:lang w:val="en-US"/>
              </w:rPr>
              <w:t xml:space="preserve"> za </w:t>
            </w:r>
            <w:proofErr w:type="spellStart"/>
            <w:r w:rsidRPr="00962814">
              <w:rPr>
                <w:lang w:val="en-US"/>
              </w:rPr>
              <w:t>virtualnu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mobilnost</w:t>
            </w:r>
            <w:proofErr w:type="spellEnd"/>
          </w:p>
          <w:p w14:paraId="12146556" w14:textId="77777777" w:rsidR="00AD6DC9" w:rsidRPr="00962814" w:rsidRDefault="00AD6DC9" w:rsidP="00AD6DC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962814">
              <w:rPr>
                <w:lang w:val="en-US"/>
              </w:rPr>
              <w:t>ugoščivanje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učitelja</w:t>
            </w:r>
            <w:proofErr w:type="spellEnd"/>
            <w:r w:rsidRPr="00962814">
              <w:rPr>
                <w:lang w:val="en-US"/>
              </w:rPr>
              <w:t xml:space="preserve"> (</w:t>
            </w:r>
            <w:proofErr w:type="spellStart"/>
            <w:r w:rsidRPr="00962814">
              <w:rPr>
                <w:lang w:val="en-US"/>
              </w:rPr>
              <w:t>Turska</w:t>
            </w:r>
            <w:proofErr w:type="spellEnd"/>
            <w:r w:rsidRPr="00962814">
              <w:rPr>
                <w:lang w:val="en-US"/>
              </w:rPr>
              <w:t xml:space="preserve">, Portugal, </w:t>
            </w:r>
            <w:proofErr w:type="spellStart"/>
            <w:r w:rsidRPr="00962814">
              <w:rPr>
                <w:lang w:val="en-US"/>
              </w:rPr>
              <w:t>Rumunjska</w:t>
            </w:r>
            <w:proofErr w:type="spellEnd"/>
            <w:r w:rsidRPr="00962814">
              <w:rPr>
                <w:lang w:val="en-US"/>
              </w:rPr>
              <w:t xml:space="preserve">)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učenika</w:t>
            </w:r>
            <w:proofErr w:type="spellEnd"/>
            <w:r w:rsidRPr="00962814">
              <w:rPr>
                <w:lang w:val="en-US"/>
              </w:rPr>
              <w:t xml:space="preserve"> (</w:t>
            </w:r>
            <w:proofErr w:type="spellStart"/>
            <w:r w:rsidRPr="00962814">
              <w:rPr>
                <w:lang w:val="en-US"/>
              </w:rPr>
              <w:t>Turska</w:t>
            </w:r>
            <w:proofErr w:type="spellEnd"/>
            <w:r w:rsidRPr="00962814">
              <w:rPr>
                <w:lang w:val="en-US"/>
              </w:rPr>
              <w:t xml:space="preserve">, Portugal) </w:t>
            </w:r>
            <w:proofErr w:type="spellStart"/>
            <w:r w:rsidRPr="00962814">
              <w:rPr>
                <w:lang w:val="en-US"/>
              </w:rPr>
              <w:t>zemalja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partnera</w:t>
            </w:r>
            <w:proofErr w:type="spellEnd"/>
            <w:r w:rsidRPr="00962814">
              <w:rPr>
                <w:lang w:val="en-US"/>
              </w:rPr>
              <w:t xml:space="preserve"> u </w:t>
            </w:r>
            <w:proofErr w:type="spellStart"/>
            <w:r w:rsidRPr="00962814">
              <w:rPr>
                <w:lang w:val="en-US"/>
              </w:rPr>
              <w:t>mjesecu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ožujku</w:t>
            </w:r>
            <w:proofErr w:type="spellEnd"/>
            <w:r w:rsidRPr="00962814">
              <w:rPr>
                <w:lang w:val="en-US"/>
              </w:rPr>
              <w:t>/</w:t>
            </w:r>
            <w:proofErr w:type="spellStart"/>
            <w:r w:rsidRPr="00962814">
              <w:rPr>
                <w:lang w:val="en-US"/>
              </w:rPr>
              <w:t>travnju</w:t>
            </w:r>
            <w:proofErr w:type="spellEnd"/>
            <w:r w:rsidRPr="00962814">
              <w:rPr>
                <w:lang w:val="en-US"/>
              </w:rPr>
              <w:t xml:space="preserve"> 2023. u </w:t>
            </w:r>
            <w:proofErr w:type="spellStart"/>
            <w:r w:rsidRPr="00962814">
              <w:rPr>
                <w:lang w:val="en-US"/>
              </w:rPr>
              <w:t>obliku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ručkova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terenske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nastave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ulaznice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materijala</w:t>
            </w:r>
            <w:proofErr w:type="spellEnd"/>
            <w:r w:rsidRPr="00962814">
              <w:rPr>
                <w:lang w:val="en-US"/>
              </w:rPr>
              <w:t xml:space="preserve"> za </w:t>
            </w:r>
            <w:proofErr w:type="spellStart"/>
            <w:r w:rsidRPr="00962814">
              <w:rPr>
                <w:lang w:val="en-US"/>
              </w:rPr>
              <w:t>radionice</w:t>
            </w:r>
            <w:proofErr w:type="spellEnd"/>
            <w:r w:rsidRPr="00962814">
              <w:rPr>
                <w:lang w:val="en-US"/>
              </w:rPr>
              <w:t xml:space="preserve">, </w:t>
            </w:r>
            <w:proofErr w:type="spellStart"/>
            <w:r w:rsidRPr="00962814">
              <w:rPr>
                <w:lang w:val="en-US"/>
              </w:rPr>
              <w:t>honorara</w:t>
            </w:r>
            <w:proofErr w:type="spellEnd"/>
            <w:r w:rsidRPr="00962814">
              <w:rPr>
                <w:lang w:val="en-US"/>
              </w:rPr>
              <w:t xml:space="preserve"> za </w:t>
            </w:r>
            <w:proofErr w:type="spellStart"/>
            <w:r w:rsidRPr="00962814">
              <w:rPr>
                <w:lang w:val="en-US"/>
              </w:rPr>
              <w:t>predavače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i</w:t>
            </w:r>
            <w:proofErr w:type="spellEnd"/>
            <w:r w:rsidRPr="00962814">
              <w:rPr>
                <w:lang w:val="en-US"/>
              </w:rPr>
              <w:t xml:space="preserve"> </w:t>
            </w:r>
            <w:proofErr w:type="spellStart"/>
            <w:r w:rsidRPr="00962814">
              <w:rPr>
                <w:lang w:val="en-US"/>
              </w:rPr>
              <w:t>ostalog</w:t>
            </w:r>
            <w:proofErr w:type="spellEnd"/>
          </w:p>
          <w:p w14:paraId="33804AB7" w14:textId="77777777" w:rsidR="00AD6DC9" w:rsidRPr="00962814" w:rsidRDefault="00AD6DC9" w:rsidP="00DA65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FC83FF8" w14:textId="77777777" w:rsidR="00AD6DC9" w:rsidRPr="00962814" w:rsidRDefault="00AD6DC9" w:rsidP="00AD6DC9"/>
    <w:p w14:paraId="504AEA4E" w14:textId="77777777" w:rsidR="00AD6DC9" w:rsidRPr="00962814" w:rsidRDefault="00AD6DC9" w:rsidP="00AD6DC9"/>
    <w:p w14:paraId="650B8AAD" w14:textId="77777777" w:rsidR="00AD6DC9" w:rsidRPr="00962814" w:rsidRDefault="00AD6DC9" w:rsidP="00AD6DC9">
      <w:pPr>
        <w:numPr>
          <w:ilvl w:val="0"/>
          <w:numId w:val="35"/>
        </w:numPr>
        <w:jc w:val="both"/>
        <w:rPr>
          <w:b/>
        </w:rPr>
      </w:pPr>
      <w:r w:rsidRPr="00962814">
        <w:rPr>
          <w:b/>
        </w:rPr>
        <w:lastRenderedPageBreak/>
        <w:t>Pokazatelji rezultata na razini aktivnosti unutar programa 1139 Ostale programske aktivnosti osnovnih škola</w:t>
      </w:r>
    </w:p>
    <w:p w14:paraId="06D3EE9C" w14:textId="77777777" w:rsidR="00AD6DC9" w:rsidRPr="00962814" w:rsidRDefault="00AD6DC9" w:rsidP="00AD6DC9">
      <w:pPr>
        <w:pStyle w:val="ListParagraph"/>
        <w:spacing w:line="276" w:lineRule="auto"/>
        <w:ind w:left="0"/>
        <w:rPr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992"/>
        <w:gridCol w:w="1418"/>
        <w:gridCol w:w="1559"/>
        <w:gridCol w:w="1559"/>
      </w:tblGrid>
      <w:tr w:rsidR="00AD6DC9" w:rsidRPr="00962814" w14:paraId="6AB26A14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F65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Pokazatelj</w:t>
            </w:r>
          </w:p>
          <w:p w14:paraId="380ADC6D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070F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C89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58C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Polazna vrijednost 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DB6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Ciljana vrijednost</w:t>
            </w:r>
          </w:p>
          <w:p w14:paraId="7FF9D0B6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EE7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Ostvarena vrijednost</w:t>
            </w:r>
          </w:p>
          <w:p w14:paraId="0BB64645" w14:textId="77777777" w:rsidR="00AD6DC9" w:rsidRPr="00962814" w:rsidRDefault="00AD6DC9" w:rsidP="00DA6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2022.</w:t>
            </w:r>
          </w:p>
        </w:tc>
      </w:tr>
      <w:tr w:rsidR="00AD6DC9" w:rsidRPr="00962814" w14:paraId="7D479CDC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7720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A113901</w:t>
            </w:r>
          </w:p>
          <w:p w14:paraId="6292FC1C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 xml:space="preserve">- održavanje provedbe postojećih aktivnosti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B72F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Provedba aktivnosti u svrhu kvalitetnijeg školovanja učenika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46F6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30BE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E003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97A7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25 %</w:t>
            </w:r>
          </w:p>
        </w:tc>
      </w:tr>
      <w:tr w:rsidR="00AD6DC9" w:rsidRPr="00962814" w14:paraId="3B38FE06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90CB" w14:textId="77777777" w:rsidR="00AD6DC9" w:rsidRPr="00962814" w:rsidRDefault="00AD6DC9" w:rsidP="00DA6527">
            <w:pPr>
              <w:rPr>
                <w:b/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>A113913</w:t>
            </w:r>
          </w:p>
          <w:p w14:paraId="6A1492BC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- smanjenje troškova obveznog školovanja za roditelje osnovnoškolaca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3214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Nabava potrebnih udžbenika za sve učenike osnovnih 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5CC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6FD3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D024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AA6E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63%</w:t>
            </w:r>
          </w:p>
        </w:tc>
      </w:tr>
      <w:tr w:rsidR="00AD6DC9" w:rsidRPr="00962814" w14:paraId="3577E9E6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11A3" w14:textId="77777777" w:rsidR="00AD6DC9" w:rsidRPr="00962814" w:rsidRDefault="00AD6DC9" w:rsidP="00DA6527">
            <w:pPr>
              <w:rPr>
                <w:b/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>A113914</w:t>
            </w:r>
          </w:p>
          <w:p w14:paraId="108F4B72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-  broj zaposlenika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14DA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Troškovi plaća i naknada vezani uz 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D121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1FA" w14:textId="77777777" w:rsidR="00AD6DC9" w:rsidRPr="00962814" w:rsidRDefault="00AD6DC9" w:rsidP="00DA6527">
            <w:pPr>
              <w:jc w:val="center"/>
              <w:rPr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622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101 %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06AD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95 %</w:t>
            </w:r>
          </w:p>
        </w:tc>
      </w:tr>
      <w:tr w:rsidR="00AD6DC9" w:rsidRPr="00962814" w14:paraId="71DEE439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E83B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b/>
                <w:color w:val="000000"/>
                <w:sz w:val="20"/>
                <w:szCs w:val="20"/>
              </w:rPr>
              <w:t>K113902</w:t>
            </w:r>
          </w:p>
          <w:p w14:paraId="585E0ACE" w14:textId="77777777" w:rsidR="00AD6DC9" w:rsidRPr="00962814" w:rsidRDefault="00AD6DC9" w:rsidP="00DA6527">
            <w:pPr>
              <w:rPr>
                <w:b/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- povećanje kvalitete rada s novom opremom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65D7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Nabava potrebne opreme za poboljšanje standarda škole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D40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196A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730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4AEB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54%</w:t>
            </w:r>
          </w:p>
        </w:tc>
      </w:tr>
      <w:tr w:rsidR="00AD6DC9" w:rsidRPr="00962814" w14:paraId="37ACA1B1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4A28" w14:textId="77777777" w:rsidR="00AD6DC9" w:rsidRPr="00962814" w:rsidRDefault="00AD6DC9" w:rsidP="00DA6527">
            <w:pPr>
              <w:rPr>
                <w:b/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>T113910</w:t>
            </w:r>
          </w:p>
          <w:p w14:paraId="33B7A624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 xml:space="preserve">- </w:t>
            </w:r>
            <w:r w:rsidRPr="00962814">
              <w:rPr>
                <w:sz w:val="20"/>
                <w:szCs w:val="20"/>
              </w:rPr>
              <w:t>poticanje konzumacije meda u svakodnevnoj prehrani djece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831A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Provedba aktivnosti u svrhu poboljšanja učeničke prehrane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55FC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80B5" w14:textId="77777777" w:rsidR="00AD6DC9" w:rsidRPr="00962814" w:rsidRDefault="00AD6DC9" w:rsidP="00DA6527">
            <w:pPr>
              <w:jc w:val="center"/>
            </w:pPr>
            <w:r w:rsidRPr="009628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89A1" w14:textId="77777777" w:rsidR="00AD6DC9" w:rsidRPr="00962814" w:rsidRDefault="00AD6DC9" w:rsidP="00DA6527">
            <w:pPr>
              <w:jc w:val="center"/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B24B" w14:textId="77777777" w:rsidR="00AD6DC9" w:rsidRPr="00962814" w:rsidRDefault="00AD6DC9" w:rsidP="00DA6527">
            <w:pPr>
              <w:jc w:val="center"/>
            </w:pPr>
            <w:r w:rsidRPr="00962814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AD6DC9" w:rsidRPr="00962814" w14:paraId="0D7B0FDD" w14:textId="77777777" w:rsidTr="00DA6527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D0D9" w14:textId="77777777" w:rsidR="00AD6DC9" w:rsidRPr="00962814" w:rsidRDefault="00AD6DC9" w:rsidP="00DA6527">
            <w:pPr>
              <w:rPr>
                <w:b/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>T113904</w:t>
            </w:r>
          </w:p>
          <w:p w14:paraId="173014F6" w14:textId="77777777" w:rsidR="00AD6DC9" w:rsidRPr="00962814" w:rsidRDefault="00AD6DC9" w:rsidP="00DA6527">
            <w:pPr>
              <w:rPr>
                <w:sz w:val="20"/>
                <w:szCs w:val="20"/>
              </w:rPr>
            </w:pPr>
            <w:r w:rsidRPr="00962814">
              <w:rPr>
                <w:b/>
                <w:sz w:val="20"/>
                <w:szCs w:val="20"/>
              </w:rPr>
              <w:t xml:space="preserve">- </w:t>
            </w:r>
            <w:r w:rsidRPr="00962814">
              <w:rPr>
                <w:sz w:val="20"/>
                <w:szCs w:val="20"/>
              </w:rPr>
              <w:t>provedba školske sheme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EC13" w14:textId="77777777" w:rsidR="00AD6DC9" w:rsidRPr="00962814" w:rsidRDefault="00AD6DC9" w:rsidP="00DA6527">
            <w:pPr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Poticanje učenika na konzumaciju voća i mlijeka i mliječnih proizvoda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C0C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5C93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42C0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00 %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A74C" w14:textId="77777777" w:rsidR="00AD6DC9" w:rsidRPr="00962814" w:rsidRDefault="00AD6DC9" w:rsidP="00DA6527">
            <w:pPr>
              <w:jc w:val="center"/>
              <w:rPr>
                <w:color w:val="000000"/>
                <w:sz w:val="20"/>
                <w:szCs w:val="20"/>
              </w:rPr>
            </w:pPr>
            <w:r w:rsidRPr="00962814">
              <w:rPr>
                <w:color w:val="000000"/>
                <w:sz w:val="20"/>
                <w:szCs w:val="20"/>
              </w:rPr>
              <w:t>00 %</w:t>
            </w:r>
          </w:p>
        </w:tc>
      </w:tr>
    </w:tbl>
    <w:p w14:paraId="451C5180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</w:p>
    <w:p w14:paraId="6A6F6886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>A113901 – manja ostvarena vrijednost zbog situacije izazvane epidemijom i propisanih mjera sigurnosti u drugom polugodištu 2021./2022. godine.</w:t>
      </w:r>
    </w:p>
    <w:p w14:paraId="4F09D264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 xml:space="preserve">A113913 – prošle godine nabavljeni su udžbenici koji se nisu mijenjali, a koje će koristiti više generacije učenika, te iz tog razloga ove godine nabavljeno ih je manje. </w:t>
      </w:r>
    </w:p>
    <w:p w14:paraId="46D92DE1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>A113914 – plaće i naknade za zaposlenike su manje u odnosu na plan. Iako je došlo do povećanja plaća ostvarena vrijednost nije prekoračila planiranu zbog većeg planiranja za tužbe.</w:t>
      </w:r>
    </w:p>
    <w:p w14:paraId="14C1EBA1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>K113902 – u 2022. godini ostvareni su puno manji prihodi nego prošle godine zato su i rashodi u skladu sa njima.</w:t>
      </w:r>
    </w:p>
    <w:p w14:paraId="6E793FA0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>T113910 –iako je veći broj upisane djece u prvi razred ciljana i ostvarena vrijednost je 100% nakon rebalansa.</w:t>
      </w:r>
    </w:p>
    <w:p w14:paraId="3C8AC98C" w14:textId="77777777" w:rsidR="00AD6DC9" w:rsidRPr="00962814" w:rsidRDefault="00AD6DC9" w:rsidP="00AD6DC9">
      <w:pPr>
        <w:pStyle w:val="ListParagraph"/>
        <w:spacing w:line="276" w:lineRule="auto"/>
        <w:ind w:left="0"/>
        <w:jc w:val="both"/>
        <w:rPr>
          <w:bCs/>
        </w:rPr>
      </w:pPr>
      <w:r w:rsidRPr="00962814">
        <w:rPr>
          <w:bCs/>
        </w:rPr>
        <w:t xml:space="preserve">T113904 –Od </w:t>
      </w:r>
      <w:r w:rsidRPr="00962814">
        <w:rPr>
          <w:color w:val="000000"/>
        </w:rPr>
        <w:t xml:space="preserve"> školske godine 2021/2022 škola nije uključena u program sheme</w:t>
      </w:r>
      <w:r w:rsidRPr="00962814">
        <w:rPr>
          <w:bCs/>
        </w:rPr>
        <w:t>.</w:t>
      </w:r>
    </w:p>
    <w:p w14:paraId="3362D368" w14:textId="77777777" w:rsidR="00A5572D" w:rsidRPr="00496A11" w:rsidRDefault="00A5572D" w:rsidP="00A5572D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3F23">
        <w:rPr>
          <w:sz w:val="22"/>
          <w:szCs w:val="22"/>
        </w:rPr>
        <w:tab/>
      </w:r>
    </w:p>
    <w:p w14:paraId="7155048F" w14:textId="77777777" w:rsidR="00962814" w:rsidRPr="00C63385" w:rsidRDefault="00962814" w:rsidP="00962814">
      <w:pPr>
        <w:pStyle w:val="NormalWeb"/>
        <w:ind w:firstLine="708"/>
        <w:jc w:val="both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Nakon dostavljenog dodatnog pojašnjenja na traženje g. Duška Milovanovićai i prebrojenih glasova iskazanih putem elektroničke pošte, utvrđuje se </w:t>
      </w:r>
      <w:r>
        <w:rPr>
          <w:sz w:val="22"/>
          <w:szCs w:val="22"/>
        </w:rPr>
        <w:t>r</w:t>
      </w:r>
      <w:r w:rsidRPr="00B45F27">
        <w:rPr>
          <w:sz w:val="22"/>
          <w:szCs w:val="22"/>
        </w:rPr>
        <w:t>ezultat glasovanja:</w:t>
      </w:r>
    </w:p>
    <w:p w14:paraId="659CE299" w14:textId="77777777" w:rsidR="00A5572D" w:rsidRPr="00496A11" w:rsidRDefault="00A5572D" w:rsidP="00A5572D">
      <w:pPr>
        <w:jc w:val="both"/>
        <w:rPr>
          <w:sz w:val="22"/>
          <w:szCs w:val="22"/>
        </w:rPr>
      </w:pPr>
    </w:p>
    <w:p w14:paraId="4EAE0323" w14:textId="77777777" w:rsidR="00A5572D" w:rsidRPr="00496A11" w:rsidRDefault="00962814" w:rsidP="00A55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Većinom glasova (6 glasova za: Ana Marinić, Roberta Bonassin, Marin Bogičević, Nadja Mustapić, Ivo Simper, Eugen Podobnik i 1 glas protiv: Duško Milovanović)</w:t>
      </w:r>
      <w:r w:rsidR="00A5572D" w:rsidRPr="00496A11">
        <w:rPr>
          <w:sz w:val="22"/>
          <w:szCs w:val="22"/>
        </w:rPr>
        <w:t>, donosi (</w:t>
      </w:r>
      <w:r>
        <w:rPr>
          <w:sz w:val="22"/>
          <w:szCs w:val="22"/>
        </w:rPr>
        <w:t>6</w:t>
      </w:r>
      <w:r w:rsidR="00A5572D" w:rsidRPr="00496A11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="00A5572D" w:rsidRPr="00496A11">
        <w:rPr>
          <w:sz w:val="22"/>
          <w:szCs w:val="22"/>
        </w:rPr>
        <w:t>)</w:t>
      </w:r>
      <w:r>
        <w:rPr>
          <w:sz w:val="22"/>
          <w:szCs w:val="22"/>
        </w:rPr>
        <w:t xml:space="preserve"> se</w:t>
      </w:r>
      <w:r w:rsidR="00A5572D" w:rsidRPr="00496A11">
        <w:rPr>
          <w:sz w:val="22"/>
          <w:szCs w:val="22"/>
        </w:rPr>
        <w:t xml:space="preserve"> sljedeća:</w:t>
      </w:r>
    </w:p>
    <w:p w14:paraId="04BB43B7" w14:textId="77777777" w:rsidR="00A5572D" w:rsidRDefault="00A5572D" w:rsidP="00A5572D">
      <w:pPr>
        <w:jc w:val="both"/>
        <w:rPr>
          <w:b/>
          <w:sz w:val="22"/>
          <w:szCs w:val="22"/>
        </w:rPr>
      </w:pPr>
    </w:p>
    <w:p w14:paraId="1F216979" w14:textId="77777777" w:rsidR="00A5572D" w:rsidRPr="00073F23" w:rsidRDefault="00A5572D" w:rsidP="00A5572D">
      <w:pPr>
        <w:jc w:val="center"/>
        <w:rPr>
          <w:b/>
          <w:sz w:val="22"/>
          <w:szCs w:val="22"/>
        </w:rPr>
      </w:pPr>
      <w:r w:rsidRPr="00073F23">
        <w:rPr>
          <w:b/>
          <w:sz w:val="22"/>
          <w:szCs w:val="22"/>
        </w:rPr>
        <w:t>O d l u k a</w:t>
      </w:r>
    </w:p>
    <w:p w14:paraId="5FD7FDF4" w14:textId="77777777" w:rsidR="00A5572D" w:rsidRPr="00073F23" w:rsidRDefault="00A5572D" w:rsidP="00A5572D">
      <w:pPr>
        <w:jc w:val="center"/>
        <w:rPr>
          <w:sz w:val="22"/>
          <w:szCs w:val="22"/>
        </w:rPr>
      </w:pPr>
    </w:p>
    <w:p w14:paraId="7C365FEA" w14:textId="77777777" w:rsidR="00A5572D" w:rsidRDefault="00A5572D" w:rsidP="00A557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 </w:t>
      </w:r>
      <w:r w:rsidR="00962814">
        <w:rPr>
          <w:sz w:val="22"/>
          <w:szCs w:val="22"/>
        </w:rPr>
        <w:t xml:space="preserve">Ostvarenje Financijskog plana za 2022. godinu, </w:t>
      </w:r>
      <w:r w:rsidRPr="00073F23">
        <w:rPr>
          <w:sz w:val="22"/>
          <w:szCs w:val="22"/>
        </w:rPr>
        <w:t xml:space="preserve"> usvaja se.“</w:t>
      </w:r>
    </w:p>
    <w:p w14:paraId="4D0A91E3" w14:textId="77777777" w:rsidR="00A5572D" w:rsidRPr="00B45F27" w:rsidRDefault="00A5572D" w:rsidP="005B40AE">
      <w:pPr>
        <w:jc w:val="both"/>
        <w:rPr>
          <w:sz w:val="22"/>
          <w:szCs w:val="22"/>
        </w:rPr>
      </w:pPr>
    </w:p>
    <w:p w14:paraId="298B914D" w14:textId="77777777" w:rsidR="005B40AE" w:rsidRDefault="005B40AE" w:rsidP="005B40AE">
      <w:pPr>
        <w:jc w:val="both"/>
        <w:rPr>
          <w:sz w:val="22"/>
          <w:szCs w:val="22"/>
          <w:u w:val="single"/>
        </w:rPr>
      </w:pPr>
    </w:p>
    <w:p w14:paraId="6A51F6A9" w14:textId="77777777" w:rsidR="00822FC2" w:rsidRPr="00B45F27" w:rsidRDefault="00822FC2" w:rsidP="005B40AE">
      <w:pPr>
        <w:jc w:val="both"/>
        <w:rPr>
          <w:sz w:val="22"/>
          <w:szCs w:val="22"/>
          <w:u w:val="single"/>
        </w:rPr>
      </w:pPr>
    </w:p>
    <w:p w14:paraId="65709A5E" w14:textId="27C70ADB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</w:t>
      </w:r>
      <w:r w:rsidR="00604EAA" w:rsidRPr="00B45F27">
        <w:rPr>
          <w:sz w:val="22"/>
          <w:szCs w:val="22"/>
          <w:u w:val="single"/>
        </w:rPr>
        <w:t>D.</w:t>
      </w:r>
      <w:r w:rsidR="00F6269E">
        <w:rPr>
          <w:sz w:val="22"/>
          <w:szCs w:val="22"/>
          <w:u w:val="single"/>
        </w:rPr>
        <w:t>4</w:t>
      </w:r>
      <w:r w:rsidRPr="00B45F27">
        <w:rPr>
          <w:sz w:val="22"/>
          <w:szCs w:val="22"/>
          <w:u w:val="single"/>
        </w:rPr>
        <w:t xml:space="preserve">.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962814">
        <w:rPr>
          <w:sz w:val="22"/>
          <w:szCs w:val="22"/>
        </w:rPr>
        <w:t>Točke razno nije bilo radi održavanja sjednice u elektronskom obliku.</w:t>
      </w:r>
    </w:p>
    <w:p w14:paraId="2BDEF459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2350B8E6" w14:textId="77777777" w:rsidR="005B40AE" w:rsidRPr="00B45F27" w:rsidRDefault="005B40AE" w:rsidP="00962814">
      <w:pPr>
        <w:jc w:val="both"/>
        <w:rPr>
          <w:sz w:val="22"/>
          <w:szCs w:val="22"/>
        </w:rPr>
      </w:pPr>
    </w:p>
    <w:p w14:paraId="6AD21CBB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Zapisnik je napisan u jednom primjerku na </w:t>
      </w:r>
      <w:r w:rsidR="00962814">
        <w:rPr>
          <w:sz w:val="22"/>
          <w:szCs w:val="22"/>
        </w:rPr>
        <w:t>jedanaest</w:t>
      </w:r>
      <w:r w:rsidRPr="00B45F27">
        <w:rPr>
          <w:sz w:val="22"/>
          <w:szCs w:val="22"/>
        </w:rPr>
        <w:t xml:space="preserve"> stranica.</w:t>
      </w:r>
    </w:p>
    <w:p w14:paraId="19A50F39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6C45B6BA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497FE02D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962814">
        <w:rPr>
          <w:sz w:val="22"/>
          <w:szCs w:val="22"/>
        </w:rPr>
        <w:t>P</w:t>
      </w:r>
      <w:r w:rsidR="00822FC2">
        <w:rPr>
          <w:sz w:val="22"/>
          <w:szCs w:val="22"/>
        </w:rPr>
        <w:t>re</w:t>
      </w:r>
      <w:r w:rsidRPr="00B45F27">
        <w:rPr>
          <w:sz w:val="22"/>
          <w:szCs w:val="22"/>
        </w:rPr>
        <w:t>dsjednica:</w:t>
      </w:r>
    </w:p>
    <w:p w14:paraId="49C7F9AF" w14:textId="77777777" w:rsidR="005B40AE" w:rsidRPr="00B45F27" w:rsidRDefault="005B40AE" w:rsidP="005B40AE">
      <w:pPr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</w:p>
    <w:p w14:paraId="17C29887" w14:textId="77777777" w:rsidR="00702961" w:rsidRPr="00B45F27" w:rsidRDefault="005B40AE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          Marin Bogičević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       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962814">
        <w:rPr>
          <w:sz w:val="22"/>
          <w:szCs w:val="22"/>
        </w:rPr>
        <w:t>Ana Marinić</w:t>
      </w:r>
    </w:p>
    <w:sectPr w:rsidR="00702961" w:rsidRPr="00B45F27" w:rsidSect="00C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2C"/>
    <w:multiLevelType w:val="singleLevel"/>
    <w:tmpl w:val="FC4A2A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D5538"/>
    <w:multiLevelType w:val="hybridMultilevel"/>
    <w:tmpl w:val="AAE6A338"/>
    <w:lvl w:ilvl="0" w:tplc="608C68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E0B"/>
    <w:multiLevelType w:val="hybridMultilevel"/>
    <w:tmpl w:val="BE9E31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F4324F"/>
    <w:multiLevelType w:val="hybridMultilevel"/>
    <w:tmpl w:val="FB300888"/>
    <w:lvl w:ilvl="0" w:tplc="6CBA9FB8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8E227A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A43D4"/>
    <w:multiLevelType w:val="hybridMultilevel"/>
    <w:tmpl w:val="7B02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3E13"/>
    <w:multiLevelType w:val="hybridMultilevel"/>
    <w:tmpl w:val="E2A8FF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9371AC"/>
    <w:multiLevelType w:val="hybridMultilevel"/>
    <w:tmpl w:val="A5CC2F04"/>
    <w:lvl w:ilvl="0" w:tplc="D130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9D75DC"/>
    <w:multiLevelType w:val="hybridMultilevel"/>
    <w:tmpl w:val="6C52D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41D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CA8"/>
    <w:multiLevelType w:val="hybridMultilevel"/>
    <w:tmpl w:val="A246D79E"/>
    <w:lvl w:ilvl="0" w:tplc="9476EDE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45714F13"/>
    <w:multiLevelType w:val="multilevel"/>
    <w:tmpl w:val="05F2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514C1"/>
    <w:multiLevelType w:val="multilevel"/>
    <w:tmpl w:val="E1CE42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1781"/>
    <w:multiLevelType w:val="hybridMultilevel"/>
    <w:tmpl w:val="1EE6CB68"/>
    <w:lvl w:ilvl="0" w:tplc="FDAA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6A28"/>
    <w:multiLevelType w:val="multilevel"/>
    <w:tmpl w:val="C280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F228E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25443C8"/>
    <w:multiLevelType w:val="hybridMultilevel"/>
    <w:tmpl w:val="E520ADF4"/>
    <w:lvl w:ilvl="0" w:tplc="BC38339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3011C"/>
    <w:multiLevelType w:val="hybridMultilevel"/>
    <w:tmpl w:val="58E23A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361D"/>
    <w:multiLevelType w:val="hybridMultilevel"/>
    <w:tmpl w:val="27BCB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900FB"/>
    <w:multiLevelType w:val="hybridMultilevel"/>
    <w:tmpl w:val="EBE8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4"/>
  </w:num>
  <w:num w:numId="5">
    <w:abstractNumId w:val="5"/>
  </w:num>
  <w:num w:numId="6">
    <w:abstractNumId w:val="26"/>
  </w:num>
  <w:num w:numId="7">
    <w:abstractNumId w:val="19"/>
  </w:num>
  <w:num w:numId="8">
    <w:abstractNumId w:val="32"/>
  </w:num>
  <w:num w:numId="9">
    <w:abstractNumId w:val="14"/>
  </w:num>
  <w:num w:numId="10">
    <w:abstractNumId w:val="29"/>
  </w:num>
  <w:num w:numId="11">
    <w:abstractNumId w:val="34"/>
  </w:num>
  <w:num w:numId="12">
    <w:abstractNumId w:val="23"/>
  </w:num>
  <w:num w:numId="13">
    <w:abstractNumId w:val="31"/>
  </w:num>
  <w:num w:numId="14">
    <w:abstractNumId w:val="18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8"/>
  </w:num>
  <w:num w:numId="20">
    <w:abstractNumId w:val="21"/>
  </w:num>
  <w:num w:numId="21">
    <w:abstractNumId w:val="7"/>
  </w:num>
  <w:num w:numId="22">
    <w:abstractNumId w:val="27"/>
  </w:num>
  <w:num w:numId="23">
    <w:abstractNumId w:val="1"/>
  </w:num>
  <w:num w:numId="24">
    <w:abstractNumId w:val="4"/>
  </w:num>
  <w:num w:numId="25">
    <w:abstractNumId w:val="25"/>
  </w:num>
  <w:num w:numId="26">
    <w:abstractNumId w:val="3"/>
  </w:num>
  <w:num w:numId="27">
    <w:abstractNumId w:val="2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3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D"/>
    <w:rsid w:val="000066A8"/>
    <w:rsid w:val="000117FE"/>
    <w:rsid w:val="000260D0"/>
    <w:rsid w:val="000309D0"/>
    <w:rsid w:val="00045D87"/>
    <w:rsid w:val="0004674C"/>
    <w:rsid w:val="00056217"/>
    <w:rsid w:val="00077B1E"/>
    <w:rsid w:val="000817B3"/>
    <w:rsid w:val="00086054"/>
    <w:rsid w:val="000A5F65"/>
    <w:rsid w:val="000B0F57"/>
    <w:rsid w:val="000B3B61"/>
    <w:rsid w:val="000E6F1F"/>
    <w:rsid w:val="000F4535"/>
    <w:rsid w:val="00115A3E"/>
    <w:rsid w:val="0011658A"/>
    <w:rsid w:val="0012382A"/>
    <w:rsid w:val="0013518A"/>
    <w:rsid w:val="001434F5"/>
    <w:rsid w:val="00146A97"/>
    <w:rsid w:val="00150E0C"/>
    <w:rsid w:val="0018210F"/>
    <w:rsid w:val="00190D2A"/>
    <w:rsid w:val="00194D4C"/>
    <w:rsid w:val="001C6200"/>
    <w:rsid w:val="001E39CA"/>
    <w:rsid w:val="001E6947"/>
    <w:rsid w:val="001F58E6"/>
    <w:rsid w:val="001F6EB2"/>
    <w:rsid w:val="00221262"/>
    <w:rsid w:val="00234F5C"/>
    <w:rsid w:val="00235E71"/>
    <w:rsid w:val="002450C9"/>
    <w:rsid w:val="00275AFC"/>
    <w:rsid w:val="00277167"/>
    <w:rsid w:val="00284CE2"/>
    <w:rsid w:val="00292B72"/>
    <w:rsid w:val="0029435F"/>
    <w:rsid w:val="002E1D92"/>
    <w:rsid w:val="002F149C"/>
    <w:rsid w:val="002F32B7"/>
    <w:rsid w:val="00301190"/>
    <w:rsid w:val="00317625"/>
    <w:rsid w:val="00333F14"/>
    <w:rsid w:val="003618A5"/>
    <w:rsid w:val="00370D30"/>
    <w:rsid w:val="00387176"/>
    <w:rsid w:val="003C0737"/>
    <w:rsid w:val="003D645F"/>
    <w:rsid w:val="003E44F3"/>
    <w:rsid w:val="003E73A1"/>
    <w:rsid w:val="00401838"/>
    <w:rsid w:val="00403676"/>
    <w:rsid w:val="00424711"/>
    <w:rsid w:val="00447032"/>
    <w:rsid w:val="00473398"/>
    <w:rsid w:val="00485333"/>
    <w:rsid w:val="00493007"/>
    <w:rsid w:val="00496A11"/>
    <w:rsid w:val="004A392D"/>
    <w:rsid w:val="004A69D8"/>
    <w:rsid w:val="004B5997"/>
    <w:rsid w:val="004C1AA1"/>
    <w:rsid w:val="004C4004"/>
    <w:rsid w:val="004C66B4"/>
    <w:rsid w:val="004D02EF"/>
    <w:rsid w:val="004D09E3"/>
    <w:rsid w:val="004D472B"/>
    <w:rsid w:val="004D6029"/>
    <w:rsid w:val="004E0FA0"/>
    <w:rsid w:val="00502CE0"/>
    <w:rsid w:val="005167FB"/>
    <w:rsid w:val="00520FE2"/>
    <w:rsid w:val="0052608B"/>
    <w:rsid w:val="005416A4"/>
    <w:rsid w:val="00551E78"/>
    <w:rsid w:val="00555E9E"/>
    <w:rsid w:val="00576245"/>
    <w:rsid w:val="00584B00"/>
    <w:rsid w:val="005A376E"/>
    <w:rsid w:val="005B40AE"/>
    <w:rsid w:val="005B734F"/>
    <w:rsid w:val="005C55E1"/>
    <w:rsid w:val="005E63FB"/>
    <w:rsid w:val="005E6BC9"/>
    <w:rsid w:val="006005BC"/>
    <w:rsid w:val="00604EAA"/>
    <w:rsid w:val="006125FD"/>
    <w:rsid w:val="00616B5A"/>
    <w:rsid w:val="0062297A"/>
    <w:rsid w:val="0066417A"/>
    <w:rsid w:val="006738B2"/>
    <w:rsid w:val="00676D2B"/>
    <w:rsid w:val="00680ECD"/>
    <w:rsid w:val="00690A98"/>
    <w:rsid w:val="00690F4B"/>
    <w:rsid w:val="006A15E2"/>
    <w:rsid w:val="006D53D0"/>
    <w:rsid w:val="006D5884"/>
    <w:rsid w:val="006F0CD1"/>
    <w:rsid w:val="00702961"/>
    <w:rsid w:val="00714ED6"/>
    <w:rsid w:val="0074121F"/>
    <w:rsid w:val="00745A84"/>
    <w:rsid w:val="007549BC"/>
    <w:rsid w:val="007770C2"/>
    <w:rsid w:val="007810D9"/>
    <w:rsid w:val="007858E7"/>
    <w:rsid w:val="00785AC4"/>
    <w:rsid w:val="0079453D"/>
    <w:rsid w:val="007A0685"/>
    <w:rsid w:val="007A0E10"/>
    <w:rsid w:val="007B1B2D"/>
    <w:rsid w:val="007D6FB7"/>
    <w:rsid w:val="00802443"/>
    <w:rsid w:val="00807CF2"/>
    <w:rsid w:val="00822FC2"/>
    <w:rsid w:val="008260BA"/>
    <w:rsid w:val="008316F3"/>
    <w:rsid w:val="008331AF"/>
    <w:rsid w:val="00841118"/>
    <w:rsid w:val="00846FC1"/>
    <w:rsid w:val="00851B69"/>
    <w:rsid w:val="00870E79"/>
    <w:rsid w:val="00873064"/>
    <w:rsid w:val="008D0796"/>
    <w:rsid w:val="008D23B1"/>
    <w:rsid w:val="008D4D2B"/>
    <w:rsid w:val="008E27D4"/>
    <w:rsid w:val="008E752F"/>
    <w:rsid w:val="0090393D"/>
    <w:rsid w:val="00915A43"/>
    <w:rsid w:val="00922CC5"/>
    <w:rsid w:val="00924B0A"/>
    <w:rsid w:val="00942592"/>
    <w:rsid w:val="00945998"/>
    <w:rsid w:val="00962814"/>
    <w:rsid w:val="00965E77"/>
    <w:rsid w:val="009742B1"/>
    <w:rsid w:val="009830B1"/>
    <w:rsid w:val="00987761"/>
    <w:rsid w:val="00992C61"/>
    <w:rsid w:val="009A0055"/>
    <w:rsid w:val="009B3EE3"/>
    <w:rsid w:val="009C68EB"/>
    <w:rsid w:val="009E1841"/>
    <w:rsid w:val="009F1F78"/>
    <w:rsid w:val="00A227D0"/>
    <w:rsid w:val="00A27A82"/>
    <w:rsid w:val="00A27B7F"/>
    <w:rsid w:val="00A3025A"/>
    <w:rsid w:val="00A364AE"/>
    <w:rsid w:val="00A51A16"/>
    <w:rsid w:val="00A5572D"/>
    <w:rsid w:val="00A601A7"/>
    <w:rsid w:val="00A82685"/>
    <w:rsid w:val="00A86D7C"/>
    <w:rsid w:val="00A93150"/>
    <w:rsid w:val="00A9609A"/>
    <w:rsid w:val="00A96F2C"/>
    <w:rsid w:val="00AB60F2"/>
    <w:rsid w:val="00AC5085"/>
    <w:rsid w:val="00AD3FC6"/>
    <w:rsid w:val="00AD6DC9"/>
    <w:rsid w:val="00AE3E7B"/>
    <w:rsid w:val="00AE5B55"/>
    <w:rsid w:val="00AF08F3"/>
    <w:rsid w:val="00AF261F"/>
    <w:rsid w:val="00AF51B0"/>
    <w:rsid w:val="00B03C19"/>
    <w:rsid w:val="00B11769"/>
    <w:rsid w:val="00B1740E"/>
    <w:rsid w:val="00B25073"/>
    <w:rsid w:val="00B346D1"/>
    <w:rsid w:val="00B418F6"/>
    <w:rsid w:val="00B45F27"/>
    <w:rsid w:val="00B469E4"/>
    <w:rsid w:val="00B634AF"/>
    <w:rsid w:val="00B80A52"/>
    <w:rsid w:val="00BB6DDA"/>
    <w:rsid w:val="00BC6FAE"/>
    <w:rsid w:val="00BD38F3"/>
    <w:rsid w:val="00BF5CC8"/>
    <w:rsid w:val="00C0010B"/>
    <w:rsid w:val="00C07DAF"/>
    <w:rsid w:val="00C26A71"/>
    <w:rsid w:val="00C34962"/>
    <w:rsid w:val="00C57B6E"/>
    <w:rsid w:val="00C63385"/>
    <w:rsid w:val="00C65C74"/>
    <w:rsid w:val="00C866B6"/>
    <w:rsid w:val="00C95B88"/>
    <w:rsid w:val="00CA493F"/>
    <w:rsid w:val="00CD30E6"/>
    <w:rsid w:val="00CE0CD9"/>
    <w:rsid w:val="00CE24A0"/>
    <w:rsid w:val="00CF5D14"/>
    <w:rsid w:val="00D07A1E"/>
    <w:rsid w:val="00D13559"/>
    <w:rsid w:val="00D321BC"/>
    <w:rsid w:val="00D42004"/>
    <w:rsid w:val="00D42E08"/>
    <w:rsid w:val="00D55872"/>
    <w:rsid w:val="00D75064"/>
    <w:rsid w:val="00D76367"/>
    <w:rsid w:val="00D8125B"/>
    <w:rsid w:val="00D85B18"/>
    <w:rsid w:val="00DA04BE"/>
    <w:rsid w:val="00DA640E"/>
    <w:rsid w:val="00DB6317"/>
    <w:rsid w:val="00DB659C"/>
    <w:rsid w:val="00DC1C53"/>
    <w:rsid w:val="00DC5F6D"/>
    <w:rsid w:val="00DD02CA"/>
    <w:rsid w:val="00E01AFD"/>
    <w:rsid w:val="00E1076C"/>
    <w:rsid w:val="00E20273"/>
    <w:rsid w:val="00E232E8"/>
    <w:rsid w:val="00E446EC"/>
    <w:rsid w:val="00E533E5"/>
    <w:rsid w:val="00E54A38"/>
    <w:rsid w:val="00E55CF5"/>
    <w:rsid w:val="00E573C9"/>
    <w:rsid w:val="00E603B3"/>
    <w:rsid w:val="00E63ED0"/>
    <w:rsid w:val="00E77638"/>
    <w:rsid w:val="00E8138E"/>
    <w:rsid w:val="00E83F8B"/>
    <w:rsid w:val="00E937D5"/>
    <w:rsid w:val="00EA6670"/>
    <w:rsid w:val="00EB62A8"/>
    <w:rsid w:val="00ED4848"/>
    <w:rsid w:val="00EE24F6"/>
    <w:rsid w:val="00EE4629"/>
    <w:rsid w:val="00EF5478"/>
    <w:rsid w:val="00F33C71"/>
    <w:rsid w:val="00F37B6D"/>
    <w:rsid w:val="00F47AC2"/>
    <w:rsid w:val="00F6269E"/>
    <w:rsid w:val="00F6666A"/>
    <w:rsid w:val="00F72332"/>
    <w:rsid w:val="00F858C3"/>
    <w:rsid w:val="00FA71CD"/>
    <w:rsid w:val="00FB5423"/>
    <w:rsid w:val="00FB7D11"/>
    <w:rsid w:val="00FC3A35"/>
    <w:rsid w:val="00FC6942"/>
    <w:rsid w:val="00FE16A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3393"/>
  <w15:chartTrackingRefBased/>
  <w15:docId w15:val="{A7F57698-66A2-4726-ABF2-E841E32D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6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167"/>
    <w:pPr>
      <w:keepNext/>
      <w:keepLines/>
      <w:spacing w:before="160"/>
      <w:outlineLvl w:val="2"/>
    </w:pPr>
    <w:rPr>
      <w:rFonts w:ascii="Cambria" w:hAnsi="Cambria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167"/>
    <w:pPr>
      <w:keepNext/>
      <w:keepLines/>
      <w:spacing w:before="80" w:line="300" w:lineRule="auto"/>
      <w:outlineLvl w:val="3"/>
    </w:pPr>
    <w:rPr>
      <w:rFonts w:ascii="Cambria" w:hAnsi="Cambria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67"/>
    <w:pPr>
      <w:keepNext/>
      <w:keepLines/>
      <w:spacing w:before="40" w:line="300" w:lineRule="auto"/>
      <w:outlineLvl w:val="4"/>
    </w:pPr>
    <w:rPr>
      <w:rFonts w:ascii="Cambria" w:hAnsi="Cambria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382A"/>
    <w:pPr>
      <w:keepNext/>
      <w:widowControl w:val="0"/>
      <w:autoSpaceDE w:val="0"/>
      <w:autoSpaceDN w:val="0"/>
      <w:jc w:val="both"/>
      <w:outlineLvl w:val="5"/>
    </w:pPr>
    <w:rPr>
      <w:b/>
      <w:bCs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67"/>
    <w:pPr>
      <w:keepNext/>
      <w:keepLines/>
      <w:spacing w:before="40" w:line="300" w:lineRule="auto"/>
      <w:outlineLvl w:val="6"/>
    </w:pPr>
    <w:rPr>
      <w:rFonts w:ascii="Cambria" w:hAnsi="Cambria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67"/>
    <w:pPr>
      <w:keepNext/>
      <w:keepLines/>
      <w:spacing w:before="40" w:line="300" w:lineRule="auto"/>
      <w:outlineLvl w:val="7"/>
    </w:pPr>
    <w:rPr>
      <w:rFonts w:ascii="Cambria" w:hAnsi="Cambria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67"/>
    <w:pPr>
      <w:keepNext/>
      <w:keepLines/>
      <w:spacing w:before="40" w:line="300" w:lineRule="auto"/>
      <w:outlineLvl w:val="8"/>
    </w:pPr>
    <w:rPr>
      <w:rFonts w:ascii="Calibri" w:hAnsi="Calibr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10D9"/>
    <w:pPr>
      <w:widowControl w:val="0"/>
      <w:numPr>
        <w:ilvl w:val="12"/>
      </w:numPr>
      <w:autoSpaceDE w:val="0"/>
      <w:autoSpaceDN w:val="0"/>
      <w:jc w:val="both"/>
    </w:pPr>
    <w:rPr>
      <w:rFonts w:ascii="Charter HR" w:hAnsi="Charter HR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10D9"/>
    <w:rPr>
      <w:rFonts w:ascii="Charter HR" w:eastAsia="Times New Roman" w:hAnsi="Charter HR" w:cs="Times New Roman"/>
      <w:sz w:val="20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2382A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B46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0B0F57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0F57"/>
    <w:rPr>
      <w:rFonts w:ascii="Arial" w:eastAsia="Times New Roman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Emphasis">
    <w:name w:val="Emphasis"/>
    <w:uiPriority w:val="20"/>
    <w:qFormat/>
    <w:rsid w:val="000B0F57"/>
    <w:rPr>
      <w:i/>
      <w:iCs/>
    </w:rPr>
  </w:style>
  <w:style w:type="paragraph" w:styleId="NormalWeb">
    <w:name w:val="Normal (Web)"/>
    <w:basedOn w:val="Normal"/>
    <w:uiPriority w:val="99"/>
    <w:unhideWhenUsed/>
    <w:rsid w:val="00C65C74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62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167"/>
    <w:rPr>
      <w:rFonts w:ascii="Cambria" w:eastAsia="Times New Roman" w:hAnsi="Cambria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167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67"/>
    <w:rPr>
      <w:rFonts w:ascii="Cambria" w:eastAsia="Times New Roman" w:hAnsi="Cambria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67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67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67"/>
    <w:rPr>
      <w:rFonts w:ascii="Calibri" w:eastAsia="Times New Roman" w:hAnsi="Calibri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277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277167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167"/>
    <w:rPr>
      <w:rFonts w:ascii="Calibri" w:eastAsia="Times New Roman" w:hAnsi="Calibri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16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77167"/>
    <w:pPr>
      <w:pBdr>
        <w:top w:val="single" w:sz="6" w:space="8" w:color="9BBB59"/>
        <w:bottom w:val="single" w:sz="6" w:space="8" w:color="9BBB59"/>
      </w:pBdr>
      <w:spacing w:after="400"/>
      <w:contextualSpacing/>
      <w:jc w:val="center"/>
    </w:pPr>
    <w:rPr>
      <w:rFonts w:ascii="Cambria" w:hAnsi="Cambria"/>
      <w:caps/>
      <w:color w:val="1F497D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277167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167"/>
    <w:pPr>
      <w:numPr>
        <w:ilvl w:val="1"/>
      </w:numPr>
      <w:spacing w:after="160" w:line="300" w:lineRule="auto"/>
      <w:jc w:val="center"/>
    </w:pPr>
    <w:rPr>
      <w:rFonts w:ascii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7167"/>
    <w:rPr>
      <w:rFonts w:ascii="Calibri" w:eastAsia="Times New Roman" w:hAnsi="Calibri" w:cs="Times New Roman"/>
      <w:color w:val="1F497D"/>
      <w:sz w:val="28"/>
      <w:szCs w:val="28"/>
    </w:rPr>
  </w:style>
  <w:style w:type="character" w:styleId="Strong">
    <w:name w:val="Strong"/>
    <w:uiPriority w:val="22"/>
    <w:qFormat/>
    <w:rsid w:val="002771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167"/>
    <w:pPr>
      <w:spacing w:before="160" w:after="160" w:line="300" w:lineRule="auto"/>
      <w:ind w:left="720" w:right="720"/>
      <w:jc w:val="center"/>
    </w:pPr>
    <w:rPr>
      <w:rFonts w:ascii="Calibri" w:hAnsi="Calibri"/>
      <w:i/>
      <w:iCs/>
      <w:color w:val="76923C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7167"/>
    <w:rPr>
      <w:rFonts w:ascii="Calibri" w:eastAsia="Times New Roman" w:hAnsi="Calibri" w:cs="Times New Roman"/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167"/>
    <w:pPr>
      <w:spacing w:before="160" w:after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167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77167"/>
    <w:rPr>
      <w:i/>
      <w:iCs/>
      <w:color w:val="595959"/>
    </w:rPr>
  </w:style>
  <w:style w:type="character" w:styleId="IntenseEmphasis">
    <w:name w:val="Intense Emphasis"/>
    <w:uiPriority w:val="21"/>
    <w:qFormat/>
    <w:rsid w:val="00277167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7716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771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771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167"/>
    <w:pPr>
      <w:spacing w:before="320" w:after="80"/>
      <w:jc w:val="center"/>
      <w:outlineLvl w:val="9"/>
    </w:pPr>
    <w:rPr>
      <w:rFonts w:ascii="Cambria" w:eastAsia="Times New Roman" w:hAnsi="Cambria" w:cs="Times New Roman"/>
      <w:color w:val="365F91"/>
      <w:sz w:val="40"/>
      <w:szCs w:val="40"/>
      <w:lang w:eastAsia="en-US"/>
    </w:rPr>
  </w:style>
  <w:style w:type="paragraph" w:customStyle="1" w:styleId="doc">
    <w:name w:val="doc"/>
    <w:basedOn w:val="Normal"/>
    <w:rsid w:val="00277167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-9-8-bez-uvl">
    <w:name w:val="t-9-8-bez-uvl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-9-8">
    <w:name w:val="t-9-8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unhideWhenUsed/>
    <w:rsid w:val="0027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16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1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7167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-5226747107962846353msolistparagraph">
    <w:name w:val="m_-5226747107962846353msolistparagraph"/>
    <w:basedOn w:val="Normal"/>
    <w:rsid w:val="009742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A493F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0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CD1"/>
  </w:style>
  <w:style w:type="paragraph" w:styleId="BodyText3">
    <w:name w:val="Body Text 3"/>
    <w:basedOn w:val="Normal"/>
    <w:link w:val="BodyText3Char"/>
    <w:uiPriority w:val="99"/>
    <w:semiHidden/>
    <w:unhideWhenUsed/>
    <w:rsid w:val="006F0C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C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D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5D1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D14"/>
    <w:rPr>
      <w:rFonts w:ascii="Calibri" w:hAnsi="Calibri" w:cs="Calibri"/>
    </w:rPr>
  </w:style>
  <w:style w:type="character" w:customStyle="1" w:styleId="bold">
    <w:name w:val="bold"/>
    <w:basedOn w:val="DefaultParagraphFont"/>
    <w:rsid w:val="00FB7D11"/>
  </w:style>
  <w:style w:type="character" w:customStyle="1" w:styleId="kurziv">
    <w:name w:val="kurziv"/>
    <w:basedOn w:val="DefaultParagraphFont"/>
    <w:rsid w:val="00F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C9A7-6BCB-4BE4-AF9F-5BF031D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2023-07-04T12:06:00Z</cp:lastPrinted>
  <dcterms:created xsi:type="dcterms:W3CDTF">2023-07-05T11:20:00Z</dcterms:created>
  <dcterms:modified xsi:type="dcterms:W3CDTF">2023-07-05T11:20:00Z</dcterms:modified>
</cp:coreProperties>
</file>