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B1" w:rsidRPr="00EE6B41" w:rsidRDefault="00506DB1" w:rsidP="00506DB1">
      <w:pPr>
        <w:rPr>
          <w:lang w:val="hr-HR"/>
        </w:rPr>
      </w:pPr>
      <w:bookmarkStart w:id="0" w:name="_GoBack"/>
      <w:bookmarkEnd w:id="0"/>
      <w:r>
        <w:t>REPUBLIKA</w:t>
      </w:r>
      <w:r w:rsidRPr="00EE6B41">
        <w:rPr>
          <w:lang w:val="hr-HR"/>
        </w:rPr>
        <w:t xml:space="preserve"> </w:t>
      </w:r>
      <w:r>
        <w:t>HRVATSKA</w:t>
      </w:r>
    </w:p>
    <w:p w:rsidR="00506DB1" w:rsidRPr="00EE6B41" w:rsidRDefault="00506DB1" w:rsidP="00506DB1">
      <w:pPr>
        <w:rPr>
          <w:lang w:val="hr-HR"/>
        </w:rPr>
      </w:pPr>
      <w:r>
        <w:t>Nadle</w:t>
      </w:r>
      <w:r w:rsidRPr="00EE6B41">
        <w:rPr>
          <w:lang w:val="hr-HR"/>
        </w:rPr>
        <w:t>ž</w:t>
      </w:r>
      <w:r>
        <w:t>no</w:t>
      </w:r>
      <w:r w:rsidRPr="00EE6B41">
        <w:rPr>
          <w:lang w:val="hr-HR"/>
        </w:rPr>
        <w:t xml:space="preserve"> </w:t>
      </w:r>
      <w:r>
        <w:t>ministarstvo</w:t>
      </w:r>
      <w:r w:rsidRPr="00EE6B41">
        <w:rPr>
          <w:lang w:val="hr-HR"/>
        </w:rPr>
        <w:t>:</w:t>
      </w:r>
    </w:p>
    <w:p w:rsidR="00506DB1" w:rsidRPr="00EE6B41" w:rsidRDefault="00506DB1" w:rsidP="00506DB1">
      <w:pPr>
        <w:rPr>
          <w:lang w:val="hr-HR"/>
        </w:rPr>
      </w:pPr>
      <w:r>
        <w:t>Ministarstvo</w:t>
      </w:r>
      <w:r w:rsidRPr="00EE6B41">
        <w:rPr>
          <w:lang w:val="hr-HR"/>
        </w:rPr>
        <w:t xml:space="preserve"> </w:t>
      </w:r>
      <w:r>
        <w:t>znanosti</w:t>
      </w:r>
      <w:r w:rsidRPr="00EE6B41">
        <w:rPr>
          <w:lang w:val="hr-HR"/>
        </w:rPr>
        <w:t xml:space="preserve"> </w:t>
      </w:r>
    </w:p>
    <w:p w:rsidR="00506DB1" w:rsidRPr="00EE6B41" w:rsidRDefault="00506DB1" w:rsidP="00506DB1">
      <w:pPr>
        <w:rPr>
          <w:lang w:val="pt-BR"/>
        </w:rPr>
      </w:pPr>
      <w:r w:rsidRPr="00EE6B41">
        <w:rPr>
          <w:lang w:val="pt-BR"/>
        </w:rPr>
        <w:t xml:space="preserve">Obrazovanja i </w:t>
      </w:r>
      <w:r>
        <w:rPr>
          <w:lang w:val="pt-BR"/>
        </w:rPr>
        <w:t>s</w:t>
      </w:r>
      <w:r w:rsidRPr="00EE6B41">
        <w:rPr>
          <w:lang w:val="pt-BR"/>
        </w:rPr>
        <w:t>porta</w:t>
      </w:r>
    </w:p>
    <w:p w:rsidR="00506DB1" w:rsidRPr="00EE6B41" w:rsidRDefault="00506DB1" w:rsidP="00506DB1">
      <w:pPr>
        <w:rPr>
          <w:lang w:val="pt-BR"/>
        </w:rPr>
      </w:pPr>
    </w:p>
    <w:p w:rsidR="00506DB1" w:rsidRPr="00EE6B41" w:rsidRDefault="00506DB1" w:rsidP="00506DB1">
      <w:pPr>
        <w:rPr>
          <w:lang w:val="pt-BR"/>
        </w:rPr>
      </w:pPr>
      <w:r w:rsidRPr="00EE6B41">
        <w:rPr>
          <w:lang w:val="pt-BR"/>
        </w:rPr>
        <w:t>Proračunski korisnik:</w:t>
      </w:r>
    </w:p>
    <w:p w:rsidR="00506DB1" w:rsidRPr="00EE6B41" w:rsidRDefault="00506DB1" w:rsidP="00506DB1">
      <w:pPr>
        <w:rPr>
          <w:lang w:val="pt-BR"/>
        </w:rPr>
      </w:pPr>
      <w:r w:rsidRPr="00EE6B41">
        <w:rPr>
          <w:lang w:val="pt-BR"/>
        </w:rPr>
        <w:t xml:space="preserve">OŠ </w:t>
      </w:r>
      <w:r>
        <w:rPr>
          <w:lang w:val="pt-BR"/>
        </w:rPr>
        <w:t>PODMURVICE</w:t>
      </w:r>
      <w:r w:rsidRPr="00EE6B41">
        <w:rPr>
          <w:lang w:val="pt-BR"/>
        </w:rPr>
        <w:t xml:space="preserve"> RIJEKA</w:t>
      </w:r>
    </w:p>
    <w:p w:rsidR="00506DB1" w:rsidRPr="00EE6B41" w:rsidRDefault="00506DB1" w:rsidP="00506DB1">
      <w:pPr>
        <w:rPr>
          <w:lang w:val="pt-BR"/>
        </w:rPr>
      </w:pPr>
      <w:r w:rsidRPr="00EE6B41">
        <w:rPr>
          <w:lang w:val="pt-BR"/>
        </w:rPr>
        <w:t>08-071-01</w:t>
      </w:r>
      <w:r>
        <w:rPr>
          <w:lang w:val="pt-BR"/>
        </w:rPr>
        <w:t>5</w:t>
      </w:r>
    </w:p>
    <w:p w:rsidR="00506DB1" w:rsidRPr="00EE6B41" w:rsidRDefault="00506DB1" w:rsidP="00506DB1">
      <w:pPr>
        <w:rPr>
          <w:lang w:val="pt-BR"/>
        </w:rPr>
      </w:pPr>
    </w:p>
    <w:p w:rsidR="00506DB1" w:rsidRPr="00EE6B41" w:rsidRDefault="00506DB1" w:rsidP="00506DB1">
      <w:pPr>
        <w:rPr>
          <w:lang w:val="pt-BR"/>
        </w:rPr>
      </w:pPr>
      <w:r w:rsidRPr="00EE6B41">
        <w:rPr>
          <w:lang w:val="pt-BR"/>
        </w:rPr>
        <w:t xml:space="preserve">RKDP: </w:t>
      </w:r>
      <w:r>
        <w:rPr>
          <w:lang w:val="pt-BR"/>
        </w:rPr>
        <w:t>0011293</w:t>
      </w:r>
    </w:p>
    <w:p w:rsidR="00506DB1" w:rsidRPr="00EE6B41" w:rsidRDefault="00506DB1" w:rsidP="00506DB1">
      <w:pPr>
        <w:rPr>
          <w:lang w:val="pt-BR"/>
        </w:rPr>
      </w:pPr>
      <w:r w:rsidRPr="00EE6B41">
        <w:rPr>
          <w:lang w:val="pt-BR"/>
        </w:rPr>
        <w:t xml:space="preserve">Matični broj: </w:t>
      </w:r>
      <w:r>
        <w:rPr>
          <w:lang w:val="pt-BR"/>
        </w:rPr>
        <w:t>03328287</w:t>
      </w:r>
    </w:p>
    <w:p w:rsidR="00506DB1" w:rsidRPr="00EE6B41" w:rsidRDefault="00506DB1" w:rsidP="00506DB1">
      <w:pPr>
        <w:rPr>
          <w:lang w:val="pt-BR"/>
        </w:rPr>
      </w:pPr>
      <w:r w:rsidRPr="00EE6B41">
        <w:rPr>
          <w:lang w:val="pt-BR"/>
        </w:rPr>
        <w:t>Šifranska oznaka: 8520</w:t>
      </w:r>
    </w:p>
    <w:p w:rsidR="00506DB1" w:rsidRPr="00EE6B41" w:rsidRDefault="00506DB1" w:rsidP="00506DB1">
      <w:pPr>
        <w:rPr>
          <w:lang w:val="pt-BR"/>
        </w:rPr>
      </w:pPr>
      <w:r w:rsidRPr="00EE6B41">
        <w:rPr>
          <w:lang w:val="pt-BR"/>
        </w:rPr>
        <w:t>Žiro račun:</w:t>
      </w:r>
      <w:r>
        <w:rPr>
          <w:lang w:val="pt-BR"/>
        </w:rPr>
        <w:t xml:space="preserve"> </w:t>
      </w:r>
      <w:r w:rsidR="005078F1">
        <w:rPr>
          <w:lang w:val="pt-BR"/>
        </w:rPr>
        <w:t>HR82</w:t>
      </w:r>
      <w:r>
        <w:rPr>
          <w:lang w:val="pt-BR"/>
        </w:rPr>
        <w:t>23400091117020489</w:t>
      </w:r>
    </w:p>
    <w:p w:rsidR="00506DB1" w:rsidRDefault="00506DB1" w:rsidP="00506DB1">
      <w:pPr>
        <w:jc w:val="both"/>
        <w:rPr>
          <w:lang w:val="hr-HR"/>
        </w:rPr>
      </w:pPr>
    </w:p>
    <w:p w:rsidR="00506DB1" w:rsidRDefault="00506DB1" w:rsidP="00506DB1">
      <w:pPr>
        <w:jc w:val="both"/>
        <w:rPr>
          <w:lang w:val="hr-HR"/>
        </w:rPr>
      </w:pPr>
    </w:p>
    <w:p w:rsidR="00506DB1" w:rsidRDefault="00506DB1" w:rsidP="00506DB1">
      <w:pPr>
        <w:jc w:val="center"/>
        <w:rPr>
          <w:b/>
          <w:bCs/>
          <w:lang w:val="hr-HR"/>
        </w:rPr>
      </w:pPr>
      <w:r>
        <w:rPr>
          <w:b/>
          <w:bCs/>
          <w:lang w:val="hr-HR"/>
        </w:rPr>
        <w:t>BILJEŠKE UZ FINANCIJSKO IZVJEŠĆE ZA 01.01.20</w:t>
      </w:r>
      <w:r w:rsidR="00E51AF0">
        <w:rPr>
          <w:b/>
          <w:bCs/>
          <w:lang w:val="hr-HR"/>
        </w:rPr>
        <w:t>20</w:t>
      </w:r>
      <w:r>
        <w:rPr>
          <w:b/>
          <w:bCs/>
          <w:lang w:val="hr-HR"/>
        </w:rPr>
        <w:t>.-31.12.20</w:t>
      </w:r>
      <w:r w:rsidR="00E51AF0">
        <w:rPr>
          <w:b/>
          <w:bCs/>
          <w:lang w:val="hr-HR"/>
        </w:rPr>
        <w:t>20</w:t>
      </w:r>
      <w:r>
        <w:rPr>
          <w:b/>
          <w:bCs/>
          <w:lang w:val="hr-HR"/>
        </w:rPr>
        <w:t>.G.</w:t>
      </w:r>
    </w:p>
    <w:p w:rsidR="00506DB1" w:rsidRDefault="00506DB1" w:rsidP="00506DB1">
      <w:pPr>
        <w:jc w:val="both"/>
        <w:rPr>
          <w:lang w:val="hr-HR"/>
        </w:rPr>
      </w:pPr>
      <w:r>
        <w:rPr>
          <w:b/>
          <w:bCs/>
          <w:lang w:val="hr-HR"/>
        </w:rPr>
        <w:tab/>
      </w:r>
    </w:p>
    <w:p w:rsidR="00506DB1" w:rsidRDefault="00506DB1" w:rsidP="00506DB1">
      <w:pPr>
        <w:pStyle w:val="Heading2"/>
      </w:pPr>
      <w:r>
        <w:t>Obrazac PR RAS</w:t>
      </w:r>
    </w:p>
    <w:p w:rsidR="00506DB1" w:rsidRDefault="00506DB1" w:rsidP="00506DB1">
      <w:pPr>
        <w:jc w:val="both"/>
        <w:rPr>
          <w:b/>
          <w:bCs/>
          <w:lang w:val="hr-HR"/>
        </w:rPr>
      </w:pPr>
    </w:p>
    <w:p w:rsidR="00506DB1" w:rsidRDefault="00506DB1" w:rsidP="00506DB1">
      <w:pPr>
        <w:jc w:val="both"/>
        <w:rPr>
          <w:b/>
          <w:bCs/>
          <w:lang w:val="hr-HR"/>
        </w:rPr>
      </w:pPr>
      <w:r>
        <w:rPr>
          <w:b/>
          <w:bCs/>
          <w:lang w:val="hr-HR"/>
        </w:rPr>
        <w:t>AOP (</w:t>
      </w:r>
      <w:r w:rsidR="00BB18B5">
        <w:rPr>
          <w:b/>
          <w:bCs/>
          <w:lang w:val="hr-HR"/>
        </w:rPr>
        <w:t>001</w:t>
      </w:r>
      <w:r>
        <w:rPr>
          <w:b/>
          <w:bCs/>
          <w:lang w:val="hr-HR"/>
        </w:rPr>
        <w:t>)</w:t>
      </w:r>
    </w:p>
    <w:p w:rsidR="00506DB1" w:rsidRDefault="00506DB1" w:rsidP="00506DB1">
      <w:pPr>
        <w:pStyle w:val="BodyText"/>
      </w:pPr>
    </w:p>
    <w:p w:rsidR="00506DB1" w:rsidRDefault="00506DB1" w:rsidP="00506DB1">
      <w:pPr>
        <w:pStyle w:val="BodyText"/>
      </w:pPr>
      <w:r>
        <w:t xml:space="preserve">U razdoblju siječanj –prosinac  ostvaren je ukupan prihod u visini od </w:t>
      </w:r>
      <w:r w:rsidR="00F12DBB" w:rsidRPr="0067280E">
        <w:rPr>
          <w:b/>
        </w:rPr>
        <w:t>8</w:t>
      </w:r>
      <w:r w:rsidRPr="0001270F">
        <w:rPr>
          <w:rStyle w:val="Emphasis"/>
          <w:b/>
          <w:i w:val="0"/>
        </w:rPr>
        <w:t>.</w:t>
      </w:r>
      <w:r w:rsidR="0067280E">
        <w:rPr>
          <w:rStyle w:val="Emphasis"/>
          <w:b/>
          <w:i w:val="0"/>
        </w:rPr>
        <w:t>735</w:t>
      </w:r>
      <w:r w:rsidR="005078F1">
        <w:rPr>
          <w:rStyle w:val="Emphasis"/>
          <w:b/>
          <w:i w:val="0"/>
        </w:rPr>
        <w:t>.</w:t>
      </w:r>
      <w:r w:rsidR="00F12DBB">
        <w:rPr>
          <w:rStyle w:val="Emphasis"/>
          <w:b/>
          <w:i w:val="0"/>
        </w:rPr>
        <w:t>5</w:t>
      </w:r>
      <w:r w:rsidR="0067280E">
        <w:rPr>
          <w:rStyle w:val="Emphasis"/>
          <w:b/>
          <w:i w:val="0"/>
        </w:rPr>
        <w:t>09</w:t>
      </w:r>
      <w:r>
        <w:t xml:space="preserve"> kn od čega najveći dio pripada prihodima iz Proračuna za financiranje redovne djelatnosti (plaće za redovan rad, prekovremeni rad, posebne uvjete rada, prijevoz zaposlenika, naknade bolovanja, te ostale rashode za zaposlene npr. pomoći, jubilarne nagrade, </w:t>
      </w:r>
      <w:r w:rsidR="00127D26">
        <w:t>otpremnine, regres i dar djeci,</w:t>
      </w:r>
      <w:r>
        <w:t xml:space="preserve"> mentorstvo,</w:t>
      </w:r>
      <w:r w:rsidR="00127D26">
        <w:t xml:space="preserve"> božićnica i drugo</w:t>
      </w:r>
      <w:r>
        <w:t xml:space="preserve"> u iznosu </w:t>
      </w:r>
      <w:r w:rsidR="0067280E" w:rsidRPr="0067280E">
        <w:rPr>
          <w:b/>
        </w:rPr>
        <w:t>7</w:t>
      </w:r>
      <w:r w:rsidRPr="00654FDE">
        <w:rPr>
          <w:b/>
        </w:rPr>
        <w:t>.</w:t>
      </w:r>
      <w:r w:rsidR="0067280E">
        <w:rPr>
          <w:b/>
        </w:rPr>
        <w:t>304</w:t>
      </w:r>
      <w:r w:rsidRPr="00F53C64">
        <w:rPr>
          <w:b/>
        </w:rPr>
        <w:t>.</w:t>
      </w:r>
      <w:r w:rsidR="0067280E">
        <w:rPr>
          <w:b/>
        </w:rPr>
        <w:t>224</w:t>
      </w:r>
      <w:r>
        <w:t xml:space="preserve"> kn.</w:t>
      </w:r>
    </w:p>
    <w:p w:rsidR="00556835" w:rsidRDefault="00556835" w:rsidP="00506DB1">
      <w:pPr>
        <w:pStyle w:val="BodyText"/>
        <w:rPr>
          <w:b/>
        </w:rPr>
      </w:pPr>
    </w:p>
    <w:p w:rsidR="00BB18B5" w:rsidRDefault="00BB18B5" w:rsidP="00BB18B5">
      <w:pPr>
        <w:pStyle w:val="BodyText"/>
        <w:rPr>
          <w:b/>
        </w:rPr>
      </w:pPr>
      <w:r>
        <w:rPr>
          <w:b/>
        </w:rPr>
        <w:t>AOP (</w:t>
      </w:r>
      <w:r w:rsidR="00127D26">
        <w:rPr>
          <w:b/>
        </w:rPr>
        <w:t>057</w:t>
      </w:r>
      <w:r>
        <w:rPr>
          <w:b/>
        </w:rPr>
        <w:t>)</w:t>
      </w:r>
    </w:p>
    <w:p w:rsidR="00BB18B5" w:rsidRDefault="00BB18B5" w:rsidP="00BB18B5">
      <w:pPr>
        <w:pStyle w:val="BodyText"/>
        <w:rPr>
          <w:b/>
        </w:rPr>
      </w:pPr>
    </w:p>
    <w:p w:rsidR="00BB18B5" w:rsidRDefault="0067280E" w:rsidP="00BB18B5">
      <w:pPr>
        <w:pStyle w:val="BodyText"/>
        <w:rPr>
          <w:b/>
        </w:rPr>
      </w:pPr>
      <w:r>
        <w:t>O</w:t>
      </w:r>
      <w:r w:rsidR="00BB18B5">
        <w:t>dnosi se na sredstva dobivena od HZZP za zapošljavanje pripravnika bez</w:t>
      </w:r>
      <w:r w:rsidR="00F12DBB">
        <w:t xml:space="preserve"> i sa</w:t>
      </w:r>
      <w:r w:rsidR="00BB18B5">
        <w:t xml:space="preserve"> zasnivanj</w:t>
      </w:r>
      <w:r w:rsidR="00F12DBB">
        <w:t>em</w:t>
      </w:r>
      <w:r w:rsidR="00BB18B5">
        <w:t xml:space="preserve"> radnog odnosa</w:t>
      </w:r>
      <w:r>
        <w:t>, a koja ove godine nismo imali</w:t>
      </w:r>
      <w:r w:rsidR="00F12DBB">
        <w:t xml:space="preserve">. </w:t>
      </w:r>
    </w:p>
    <w:p w:rsidR="00BB18B5" w:rsidRDefault="00BB18B5" w:rsidP="00506DB1">
      <w:pPr>
        <w:pStyle w:val="BodyText"/>
        <w:rPr>
          <w:b/>
        </w:rPr>
      </w:pPr>
    </w:p>
    <w:p w:rsidR="00506DB1" w:rsidRDefault="00556835" w:rsidP="00506DB1">
      <w:pPr>
        <w:pStyle w:val="BodyText"/>
        <w:rPr>
          <w:b/>
        </w:rPr>
      </w:pPr>
      <w:r>
        <w:rPr>
          <w:b/>
        </w:rPr>
        <w:t>AOP (06</w:t>
      </w:r>
      <w:r w:rsidR="00127D26">
        <w:rPr>
          <w:b/>
        </w:rPr>
        <w:t>7</w:t>
      </w:r>
      <w:r>
        <w:rPr>
          <w:b/>
        </w:rPr>
        <w:t>)</w:t>
      </w:r>
    </w:p>
    <w:p w:rsidR="00654FDE" w:rsidRDefault="00654FDE" w:rsidP="00654FDE">
      <w:pPr>
        <w:pStyle w:val="BodyText"/>
      </w:pPr>
      <w:r w:rsidRPr="002B23D1">
        <w:t xml:space="preserve">Iznos od </w:t>
      </w:r>
      <w:r w:rsidR="0067280E">
        <w:rPr>
          <w:b/>
        </w:rPr>
        <w:t>10</w:t>
      </w:r>
      <w:r w:rsidRPr="00556835">
        <w:rPr>
          <w:b/>
        </w:rPr>
        <w:t>.</w:t>
      </w:r>
      <w:r w:rsidR="0067280E">
        <w:rPr>
          <w:b/>
        </w:rPr>
        <w:t>896</w:t>
      </w:r>
      <w:r>
        <w:t xml:space="preserve"> kn odnosi se na sredstva dobivena </w:t>
      </w:r>
      <w:r w:rsidR="0067280E">
        <w:t xml:space="preserve">za </w:t>
      </w:r>
      <w:r>
        <w:t>shem</w:t>
      </w:r>
      <w:r w:rsidR="006A7452">
        <w:t>u voće i povrće te mlijeko i mliječne proizvode</w:t>
      </w:r>
      <w:r>
        <w:t xml:space="preserve">. </w:t>
      </w:r>
    </w:p>
    <w:p w:rsidR="00506DB1" w:rsidRDefault="006F131F" w:rsidP="00506DB1">
      <w:pPr>
        <w:pStyle w:val="BodyText"/>
      </w:pPr>
      <w:r>
        <w:t>.</w:t>
      </w:r>
      <w:r w:rsidR="005078F1">
        <w:t xml:space="preserve"> </w:t>
      </w:r>
    </w:p>
    <w:p w:rsidR="00506DB1" w:rsidRDefault="00506DB1" w:rsidP="00506DB1">
      <w:pPr>
        <w:pStyle w:val="BodyText"/>
        <w:rPr>
          <w:b/>
        </w:rPr>
      </w:pPr>
    </w:p>
    <w:p w:rsidR="00506DB1" w:rsidRPr="005A3D5C" w:rsidRDefault="00506DB1" w:rsidP="00506DB1">
      <w:pPr>
        <w:pStyle w:val="BodyText"/>
        <w:rPr>
          <w:b/>
        </w:rPr>
      </w:pPr>
      <w:r w:rsidRPr="005A3D5C">
        <w:rPr>
          <w:b/>
        </w:rPr>
        <w:t xml:space="preserve">AOP </w:t>
      </w:r>
      <w:r>
        <w:rPr>
          <w:b/>
        </w:rPr>
        <w:t>(</w:t>
      </w:r>
      <w:r w:rsidRPr="005A3D5C">
        <w:rPr>
          <w:b/>
        </w:rPr>
        <w:t>07</w:t>
      </w:r>
      <w:r w:rsidR="004419BF">
        <w:rPr>
          <w:b/>
        </w:rPr>
        <w:t>4</w:t>
      </w:r>
      <w:r>
        <w:rPr>
          <w:b/>
        </w:rPr>
        <w:t>)</w:t>
      </w:r>
    </w:p>
    <w:p w:rsidR="00506DB1" w:rsidRDefault="000222A8" w:rsidP="00506DB1">
      <w:pPr>
        <w:pStyle w:val="BodyText"/>
      </w:pPr>
      <w:r>
        <w:t>P</w:t>
      </w:r>
      <w:r w:rsidR="00506DB1">
        <w:t>rihod</w:t>
      </w:r>
      <w:r>
        <w:t>a</w:t>
      </w:r>
      <w:r w:rsidR="00506DB1">
        <w:t xml:space="preserve"> od financijske imovine </w:t>
      </w:r>
      <w:r>
        <w:t>nema</w:t>
      </w:r>
    </w:p>
    <w:p w:rsidR="00506DB1" w:rsidRDefault="00506DB1" w:rsidP="00506DB1">
      <w:pPr>
        <w:pStyle w:val="BodyText"/>
        <w:rPr>
          <w:b/>
        </w:rPr>
      </w:pPr>
    </w:p>
    <w:p w:rsidR="00506DB1" w:rsidRPr="009C4D4E" w:rsidRDefault="00506DB1" w:rsidP="00506DB1">
      <w:pPr>
        <w:jc w:val="both"/>
        <w:rPr>
          <w:b/>
          <w:bCs/>
          <w:lang w:val="hr-HR"/>
        </w:rPr>
      </w:pPr>
      <w:r w:rsidRPr="009C4D4E">
        <w:rPr>
          <w:b/>
        </w:rPr>
        <w:t xml:space="preserve">AOP </w:t>
      </w:r>
      <w:r>
        <w:rPr>
          <w:b/>
        </w:rPr>
        <w:t>(</w:t>
      </w:r>
      <w:r w:rsidR="004419BF">
        <w:rPr>
          <w:b/>
        </w:rPr>
        <w:t>11</w:t>
      </w:r>
      <w:r w:rsidR="00127D26">
        <w:rPr>
          <w:b/>
        </w:rPr>
        <w:t>6</w:t>
      </w:r>
      <w:r>
        <w:rPr>
          <w:b/>
        </w:rPr>
        <w:t>)</w:t>
      </w:r>
    </w:p>
    <w:p w:rsidR="00506DB1" w:rsidRDefault="00506DB1" w:rsidP="00506DB1">
      <w:pPr>
        <w:pStyle w:val="BodyText"/>
      </w:pPr>
      <w:r>
        <w:t xml:space="preserve">Ostali prihodi po posebnim propisima </w:t>
      </w:r>
      <w:r w:rsidR="000222A8" w:rsidRPr="000222A8">
        <w:rPr>
          <w:b/>
        </w:rPr>
        <w:t>4</w:t>
      </w:r>
      <w:r w:rsidR="006A7452">
        <w:rPr>
          <w:b/>
        </w:rPr>
        <w:t>06</w:t>
      </w:r>
      <w:r w:rsidRPr="005078F1">
        <w:rPr>
          <w:b/>
        </w:rPr>
        <w:t>.</w:t>
      </w:r>
      <w:r w:rsidR="006A7452">
        <w:rPr>
          <w:b/>
        </w:rPr>
        <w:t>571</w:t>
      </w:r>
      <w:r>
        <w:t xml:space="preserve"> kn  - plaća učiteljica u PB, ručkovi i marende koje sufinanciraju roditelji i Grad – odjel za zdravstvo i soci</w:t>
      </w:r>
      <w:r w:rsidR="0089513A">
        <w:t>jalnu skrb, te Općine Viškovo, izlete, mentorstvo i stručne ispite koje financiraju kandidati</w:t>
      </w:r>
      <w:r>
        <w:t xml:space="preserve"> i dr.</w:t>
      </w:r>
    </w:p>
    <w:p w:rsidR="00506DB1" w:rsidRDefault="00506DB1" w:rsidP="00506DB1">
      <w:pPr>
        <w:jc w:val="both"/>
        <w:rPr>
          <w:b/>
          <w:bCs/>
          <w:lang w:val="hr-HR"/>
        </w:rPr>
      </w:pPr>
    </w:p>
    <w:p w:rsidR="00506DB1" w:rsidRDefault="00506DB1" w:rsidP="00506DB1">
      <w:pPr>
        <w:jc w:val="both"/>
        <w:rPr>
          <w:b/>
          <w:bCs/>
          <w:lang w:val="hr-HR"/>
        </w:rPr>
      </w:pPr>
      <w:r>
        <w:rPr>
          <w:b/>
          <w:bCs/>
          <w:lang w:val="hr-HR"/>
        </w:rPr>
        <w:t>AOP (1</w:t>
      </w:r>
      <w:r w:rsidR="00BB18B5">
        <w:rPr>
          <w:b/>
          <w:bCs/>
          <w:lang w:val="hr-HR"/>
        </w:rPr>
        <w:t>2</w:t>
      </w:r>
      <w:r w:rsidR="00127D26">
        <w:rPr>
          <w:b/>
          <w:bCs/>
          <w:lang w:val="hr-HR"/>
        </w:rPr>
        <w:t>4</w:t>
      </w:r>
      <w:r>
        <w:rPr>
          <w:b/>
          <w:bCs/>
          <w:lang w:val="hr-HR"/>
        </w:rPr>
        <w:t>)</w:t>
      </w:r>
    </w:p>
    <w:p w:rsidR="00506DB1" w:rsidRDefault="00506DB1" w:rsidP="00506DB1">
      <w:pPr>
        <w:jc w:val="both"/>
        <w:rPr>
          <w:b/>
          <w:bCs/>
          <w:lang w:val="hr-HR"/>
        </w:rPr>
      </w:pPr>
      <w:r w:rsidRPr="009724E6">
        <w:rPr>
          <w:bCs/>
          <w:lang w:val="hr-HR"/>
        </w:rPr>
        <w:t xml:space="preserve">Prihod od </w:t>
      </w:r>
      <w:r>
        <w:rPr>
          <w:bCs/>
          <w:lang w:val="hr-HR"/>
        </w:rPr>
        <w:t xml:space="preserve">prodaje proizvoda, roba i usluga u iznosu </w:t>
      </w:r>
      <w:r w:rsidR="006A7452">
        <w:rPr>
          <w:b/>
          <w:bCs/>
          <w:lang w:val="hr-HR"/>
        </w:rPr>
        <w:t>6</w:t>
      </w:r>
      <w:r w:rsidRPr="00654FDE">
        <w:rPr>
          <w:b/>
          <w:bCs/>
          <w:lang w:val="hr-HR"/>
        </w:rPr>
        <w:t>.</w:t>
      </w:r>
      <w:r w:rsidR="006A7452">
        <w:rPr>
          <w:b/>
          <w:bCs/>
          <w:lang w:val="hr-HR"/>
        </w:rPr>
        <w:t>76</w:t>
      </w:r>
      <w:r w:rsidR="000222A8">
        <w:rPr>
          <w:b/>
          <w:bCs/>
          <w:lang w:val="hr-HR"/>
        </w:rPr>
        <w:t>3</w:t>
      </w:r>
      <w:r>
        <w:rPr>
          <w:bCs/>
          <w:lang w:val="hr-HR"/>
        </w:rPr>
        <w:t xml:space="preserve"> kn</w:t>
      </w:r>
      <w:r>
        <w:rPr>
          <w:b/>
          <w:bCs/>
          <w:lang w:val="hr-HR"/>
        </w:rPr>
        <w:t>.</w:t>
      </w:r>
    </w:p>
    <w:p w:rsidR="00127D26" w:rsidRDefault="00127D26" w:rsidP="00506DB1">
      <w:pPr>
        <w:jc w:val="both"/>
        <w:rPr>
          <w:bCs/>
          <w:lang w:val="hr-HR"/>
        </w:rPr>
      </w:pPr>
      <w:r>
        <w:rPr>
          <w:bCs/>
          <w:lang w:val="hr-HR"/>
        </w:rPr>
        <w:t>Najam dvorane, školskog prostora i slično.</w:t>
      </w:r>
    </w:p>
    <w:p w:rsidR="00127D26" w:rsidRDefault="00127D26" w:rsidP="00506DB1">
      <w:pPr>
        <w:jc w:val="both"/>
        <w:rPr>
          <w:bCs/>
          <w:lang w:val="hr-HR"/>
        </w:rPr>
      </w:pPr>
    </w:p>
    <w:p w:rsidR="00127D26" w:rsidRDefault="00127D26" w:rsidP="00506DB1">
      <w:pPr>
        <w:jc w:val="both"/>
        <w:rPr>
          <w:b/>
          <w:bCs/>
          <w:lang w:val="hr-HR"/>
        </w:rPr>
      </w:pPr>
    </w:p>
    <w:p w:rsidR="00127D26" w:rsidRDefault="00127D26" w:rsidP="00506DB1">
      <w:pPr>
        <w:jc w:val="both"/>
        <w:rPr>
          <w:b/>
          <w:bCs/>
          <w:lang w:val="hr-HR"/>
        </w:rPr>
      </w:pPr>
      <w:r>
        <w:rPr>
          <w:b/>
          <w:bCs/>
          <w:lang w:val="hr-HR"/>
        </w:rPr>
        <w:lastRenderedPageBreak/>
        <w:t>AOP (128)</w:t>
      </w:r>
    </w:p>
    <w:p w:rsidR="00127D26" w:rsidRDefault="00127D26" w:rsidP="00506DB1">
      <w:pPr>
        <w:jc w:val="both"/>
        <w:rPr>
          <w:bCs/>
          <w:lang w:val="hr-HR"/>
        </w:rPr>
      </w:pPr>
    </w:p>
    <w:p w:rsidR="00506DB1" w:rsidRDefault="00506DB1" w:rsidP="00506DB1">
      <w:pPr>
        <w:jc w:val="both"/>
        <w:rPr>
          <w:bCs/>
          <w:lang w:val="hr-HR"/>
        </w:rPr>
      </w:pPr>
      <w:r w:rsidRPr="00C643FF">
        <w:rPr>
          <w:bCs/>
          <w:lang w:val="hr-HR"/>
        </w:rPr>
        <w:t xml:space="preserve">Donacija </w:t>
      </w:r>
      <w:r>
        <w:rPr>
          <w:bCs/>
          <w:lang w:val="hr-HR"/>
        </w:rPr>
        <w:t xml:space="preserve">od </w:t>
      </w:r>
      <w:r w:rsidR="00994B67">
        <w:rPr>
          <w:bCs/>
          <w:lang w:val="hr-HR"/>
        </w:rPr>
        <w:t>turističkih agencija</w:t>
      </w:r>
      <w:r w:rsidR="00BB18B5">
        <w:rPr>
          <w:bCs/>
          <w:lang w:val="hr-HR"/>
        </w:rPr>
        <w:t xml:space="preserve"> i osiguranja</w:t>
      </w:r>
      <w:r>
        <w:rPr>
          <w:bCs/>
          <w:lang w:val="hr-HR"/>
        </w:rPr>
        <w:t xml:space="preserve"> osoba </w:t>
      </w:r>
      <w:r w:rsidRPr="00C643FF">
        <w:rPr>
          <w:bCs/>
          <w:lang w:val="hr-HR"/>
        </w:rPr>
        <w:t xml:space="preserve"> </w:t>
      </w:r>
      <w:r w:rsidR="006A7452">
        <w:rPr>
          <w:b/>
          <w:bCs/>
          <w:lang w:val="hr-HR"/>
        </w:rPr>
        <w:t>2</w:t>
      </w:r>
      <w:r w:rsidR="00127D26">
        <w:rPr>
          <w:b/>
          <w:bCs/>
          <w:lang w:val="hr-HR"/>
        </w:rPr>
        <w:t>.</w:t>
      </w:r>
      <w:r w:rsidR="006A7452">
        <w:rPr>
          <w:b/>
          <w:bCs/>
          <w:lang w:val="hr-HR"/>
        </w:rPr>
        <w:t>414</w:t>
      </w:r>
      <w:r>
        <w:rPr>
          <w:bCs/>
          <w:lang w:val="hr-HR"/>
        </w:rPr>
        <w:t xml:space="preserve"> kn</w:t>
      </w:r>
    </w:p>
    <w:p w:rsidR="00994B67" w:rsidRPr="00C643FF" w:rsidRDefault="00994B67" w:rsidP="00506DB1">
      <w:pPr>
        <w:jc w:val="both"/>
        <w:rPr>
          <w:bCs/>
          <w:lang w:val="hr-HR"/>
        </w:rPr>
      </w:pPr>
    </w:p>
    <w:p w:rsidR="00506DB1" w:rsidRDefault="00506DB1" w:rsidP="00506DB1">
      <w:pPr>
        <w:jc w:val="both"/>
        <w:rPr>
          <w:b/>
          <w:bCs/>
          <w:lang w:val="hr-HR"/>
        </w:rPr>
      </w:pPr>
      <w:r>
        <w:rPr>
          <w:b/>
          <w:bCs/>
          <w:lang w:val="hr-HR"/>
        </w:rPr>
        <w:t>AOP (1</w:t>
      </w:r>
      <w:r w:rsidR="00496985">
        <w:rPr>
          <w:b/>
          <w:bCs/>
          <w:lang w:val="hr-HR"/>
        </w:rPr>
        <w:t>30</w:t>
      </w:r>
      <w:r>
        <w:rPr>
          <w:b/>
          <w:bCs/>
          <w:lang w:val="hr-HR"/>
        </w:rPr>
        <w:t>)</w:t>
      </w:r>
    </w:p>
    <w:p w:rsidR="00556835" w:rsidRDefault="00556835" w:rsidP="00556835">
      <w:pPr>
        <w:pStyle w:val="BodyText"/>
      </w:pPr>
      <w:r>
        <w:t xml:space="preserve">Ukupni prihodi od Grada Rijeke iznose </w:t>
      </w:r>
      <w:r w:rsidR="006A7452">
        <w:rPr>
          <w:b/>
        </w:rPr>
        <w:t>1.003</w:t>
      </w:r>
      <w:r w:rsidRPr="0065455F">
        <w:rPr>
          <w:b/>
        </w:rPr>
        <w:t>.</w:t>
      </w:r>
      <w:r w:rsidR="006A7452">
        <w:rPr>
          <w:b/>
        </w:rPr>
        <w:t>933</w:t>
      </w:r>
      <w:r>
        <w:rPr>
          <w:b/>
        </w:rPr>
        <w:t xml:space="preserve"> </w:t>
      </w:r>
      <w:r w:rsidRPr="005A3D5C">
        <w:t>kn</w:t>
      </w:r>
      <w:r>
        <w:rPr>
          <w:b/>
        </w:rPr>
        <w:t xml:space="preserve"> </w:t>
      </w:r>
      <w:r>
        <w:t>sukladno Odluci o kriterijima i mjerilima za financiranje materijalnih i financijskih rashoda iz decentraliziranih prihoda te «širih javnih potreba» osnovnih škola u 20</w:t>
      </w:r>
      <w:r w:rsidR="006A7452">
        <w:t>20</w:t>
      </w:r>
      <w:r>
        <w:t xml:space="preserve">.g. </w:t>
      </w:r>
    </w:p>
    <w:p w:rsidR="00394E6C" w:rsidRDefault="00394E6C" w:rsidP="00556835">
      <w:pPr>
        <w:pStyle w:val="BodyText"/>
      </w:pPr>
    </w:p>
    <w:p w:rsidR="000222A8" w:rsidRDefault="000222A8" w:rsidP="00556835">
      <w:pPr>
        <w:pStyle w:val="BodyText"/>
        <w:rPr>
          <w:b/>
        </w:rPr>
      </w:pPr>
      <w:r w:rsidRPr="000222A8">
        <w:rPr>
          <w:b/>
        </w:rPr>
        <w:t>AOP (147)</w:t>
      </w:r>
    </w:p>
    <w:p w:rsidR="000222A8" w:rsidRPr="000222A8" w:rsidRDefault="000222A8" w:rsidP="00556835">
      <w:pPr>
        <w:pStyle w:val="BodyText"/>
      </w:pPr>
      <w:r w:rsidRPr="000222A8">
        <w:t>Povrat sredstava Fonda za zaštitu okoliša</w:t>
      </w:r>
      <w:r w:rsidR="008B1B78">
        <w:t xml:space="preserve"> </w:t>
      </w:r>
      <w:r w:rsidR="006A7452">
        <w:rPr>
          <w:b/>
        </w:rPr>
        <w:t>708</w:t>
      </w:r>
      <w:r w:rsidR="008B1B78">
        <w:t xml:space="preserve"> kn.</w:t>
      </w:r>
    </w:p>
    <w:p w:rsidR="000222A8" w:rsidRDefault="000222A8" w:rsidP="00556835">
      <w:pPr>
        <w:pStyle w:val="BodyText"/>
      </w:pPr>
    </w:p>
    <w:p w:rsidR="00506DB1" w:rsidRDefault="00506DB1" w:rsidP="00506DB1">
      <w:pPr>
        <w:pStyle w:val="BodyText"/>
        <w:rPr>
          <w:b/>
          <w:bCs/>
        </w:rPr>
      </w:pPr>
      <w:r>
        <w:rPr>
          <w:b/>
          <w:bCs/>
        </w:rPr>
        <w:t>AOP (</w:t>
      </w:r>
      <w:r w:rsidR="00AB25EF">
        <w:rPr>
          <w:b/>
          <w:bCs/>
        </w:rPr>
        <w:t>14</w:t>
      </w:r>
      <w:r w:rsidR="000222A8">
        <w:rPr>
          <w:b/>
          <w:bCs/>
        </w:rPr>
        <w:t>8</w:t>
      </w:r>
      <w:r>
        <w:rPr>
          <w:b/>
          <w:bCs/>
        </w:rPr>
        <w:t>)</w:t>
      </w:r>
    </w:p>
    <w:p w:rsidR="00654FDE" w:rsidRPr="00F70AD4" w:rsidRDefault="00654FDE" w:rsidP="00654FDE">
      <w:pPr>
        <w:pStyle w:val="BodyText"/>
      </w:pPr>
      <w:r w:rsidRPr="00F70AD4">
        <w:t xml:space="preserve">Rashodi poslovanja u iznosu </w:t>
      </w:r>
      <w:r w:rsidR="000222A8" w:rsidRPr="000222A8">
        <w:rPr>
          <w:b/>
        </w:rPr>
        <w:t>8</w:t>
      </w:r>
      <w:r w:rsidRPr="00F70AD4">
        <w:rPr>
          <w:b/>
        </w:rPr>
        <w:t>.</w:t>
      </w:r>
      <w:r w:rsidR="006A7452">
        <w:rPr>
          <w:b/>
        </w:rPr>
        <w:t>499</w:t>
      </w:r>
      <w:r w:rsidRPr="00F70AD4">
        <w:rPr>
          <w:b/>
        </w:rPr>
        <w:t>.</w:t>
      </w:r>
      <w:r w:rsidR="006A7452">
        <w:rPr>
          <w:b/>
        </w:rPr>
        <w:t>307</w:t>
      </w:r>
      <w:r w:rsidRPr="00F70AD4">
        <w:t xml:space="preserve"> kn – energenti za struju i grijanje, troškovi za investicijsko održavanje opreme, troškove po inspekcijskim nalazima, zdravstveni pregled zaposlenika i pedagoška dokumentacija škola je namjenski utrošila prema upućenim i doznačenim sredstvima</w:t>
      </w:r>
    </w:p>
    <w:p w:rsidR="00654FDE" w:rsidRPr="00F70AD4" w:rsidRDefault="00654FDE" w:rsidP="00654FDE">
      <w:pPr>
        <w:pStyle w:val="BodyText"/>
      </w:pPr>
      <w:r w:rsidRPr="00F70AD4">
        <w:t xml:space="preserve">Opće troškove (opseg)  koji su utrošeni na uredski materijal, potrošak vode, dimnjačarske usluge, usluge telefona, pošte, kupnju stručne literature, troškove seminara, dnevnica i ostalih materijalnih rashoda koji su određeni po kriterijima za financiranje istih. Za  rashode koji nisu financirani iz opsega i decentraliziranih, sredstva su  dobivena iz naplate za najam dvorane, te ostalih prihoda dobivenih za namjensku upotrebu. </w:t>
      </w:r>
    </w:p>
    <w:p w:rsidR="00654FDE" w:rsidRPr="00F70AD4" w:rsidRDefault="00654FDE" w:rsidP="00654FDE">
      <w:pPr>
        <w:jc w:val="both"/>
      </w:pPr>
    </w:p>
    <w:p w:rsidR="00506DB1" w:rsidRDefault="00506DB1" w:rsidP="00506DB1">
      <w:pPr>
        <w:jc w:val="both"/>
      </w:pPr>
    </w:p>
    <w:p w:rsidR="00E53C94" w:rsidRPr="00F70AD4" w:rsidRDefault="00E53C94" w:rsidP="00E53C94">
      <w:pPr>
        <w:tabs>
          <w:tab w:val="left" w:pos="720"/>
          <w:tab w:val="right" w:leader="dot" w:pos="9072"/>
        </w:tabs>
        <w:rPr>
          <w:b/>
        </w:rPr>
      </w:pPr>
      <w:r w:rsidRPr="00F70AD4">
        <w:rPr>
          <w:b/>
          <w:lang w:val="de-DE"/>
        </w:rPr>
        <w:t>PRIHODI</w:t>
      </w:r>
      <w:r w:rsidRPr="00F70AD4">
        <w:rPr>
          <w:b/>
        </w:rPr>
        <w:t xml:space="preserve"> </w:t>
      </w:r>
      <w:r w:rsidRPr="00F70AD4">
        <w:rPr>
          <w:b/>
          <w:lang w:val="de-DE"/>
        </w:rPr>
        <w:t>POSLOVANJA</w:t>
      </w:r>
      <w:r w:rsidRPr="00F70AD4">
        <w:rPr>
          <w:b/>
        </w:rPr>
        <w:t xml:space="preserve"> </w:t>
      </w:r>
      <w:r w:rsidRPr="00F70AD4">
        <w:rPr>
          <w:b/>
        </w:rPr>
        <w:tab/>
      </w:r>
      <w:r w:rsidR="006A7452" w:rsidRPr="0067280E">
        <w:rPr>
          <w:b/>
        </w:rPr>
        <w:t>8</w:t>
      </w:r>
      <w:r w:rsidR="006A7452" w:rsidRPr="0001270F">
        <w:rPr>
          <w:rStyle w:val="Emphasis"/>
          <w:b/>
          <w:i w:val="0"/>
        </w:rPr>
        <w:t>.</w:t>
      </w:r>
      <w:r w:rsidR="006A7452">
        <w:rPr>
          <w:rStyle w:val="Emphasis"/>
          <w:b/>
          <w:i w:val="0"/>
        </w:rPr>
        <w:t>735.509</w:t>
      </w:r>
    </w:p>
    <w:p w:rsidR="00E53C94" w:rsidRPr="00F70AD4" w:rsidRDefault="00E53C94" w:rsidP="006A7452">
      <w:pPr>
        <w:tabs>
          <w:tab w:val="left" w:pos="720"/>
          <w:tab w:val="right" w:leader="dot" w:pos="9072"/>
        </w:tabs>
      </w:pPr>
      <w:r w:rsidRPr="00F70AD4">
        <w:rPr>
          <w:b/>
        </w:rPr>
        <w:tab/>
      </w:r>
      <w:proofErr w:type="spellStart"/>
      <w:r w:rsidRPr="00F70AD4">
        <w:t>prihodi</w:t>
      </w:r>
      <w:proofErr w:type="spellEnd"/>
      <w:r w:rsidRPr="00F70AD4">
        <w:t xml:space="preserve"> </w:t>
      </w:r>
      <w:proofErr w:type="spellStart"/>
      <w:r w:rsidRPr="00F70AD4">
        <w:t>iz</w:t>
      </w:r>
      <w:proofErr w:type="spellEnd"/>
      <w:r w:rsidRPr="00F70AD4">
        <w:t xml:space="preserve"> </w:t>
      </w:r>
      <w:proofErr w:type="spellStart"/>
      <w:r w:rsidRPr="00F70AD4">
        <w:t>proračuna</w:t>
      </w:r>
      <w:proofErr w:type="spellEnd"/>
      <w:r w:rsidRPr="00F70AD4">
        <w:t xml:space="preserve"> </w:t>
      </w:r>
      <w:proofErr w:type="spellStart"/>
      <w:r w:rsidRPr="00F70AD4">
        <w:t>koje</w:t>
      </w:r>
      <w:proofErr w:type="spellEnd"/>
      <w:r w:rsidRPr="00F70AD4">
        <w:t xml:space="preserve"> </w:t>
      </w:r>
      <w:proofErr w:type="spellStart"/>
      <w:r w:rsidRPr="00F70AD4">
        <w:t>nije</w:t>
      </w:r>
      <w:proofErr w:type="spellEnd"/>
      <w:r w:rsidRPr="00F70AD4">
        <w:t xml:space="preserve"> </w:t>
      </w:r>
      <w:proofErr w:type="spellStart"/>
      <w:r w:rsidRPr="00F70AD4">
        <w:t>nadležno</w:t>
      </w:r>
      <w:proofErr w:type="spellEnd"/>
      <w:r w:rsidRPr="00F70AD4">
        <w:t xml:space="preserve"> (</w:t>
      </w:r>
      <w:proofErr w:type="spellStart"/>
      <w:r w:rsidRPr="00F70AD4">
        <w:t>Ministarstvo</w:t>
      </w:r>
      <w:proofErr w:type="spellEnd"/>
      <w:r w:rsidRPr="00F70AD4">
        <w:t xml:space="preserve"> </w:t>
      </w:r>
      <w:proofErr w:type="spellStart"/>
      <w:r w:rsidRPr="00F70AD4">
        <w:t>i</w:t>
      </w:r>
      <w:proofErr w:type="spellEnd"/>
      <w:r w:rsidRPr="00F70AD4">
        <w:t xml:space="preserve"> </w:t>
      </w:r>
      <w:proofErr w:type="spellStart"/>
      <w:r w:rsidRPr="00F70AD4">
        <w:t>Županija</w:t>
      </w:r>
      <w:proofErr w:type="spellEnd"/>
      <w:r w:rsidRPr="00F70AD4">
        <w:t>)</w:t>
      </w:r>
      <w:r w:rsidRPr="00F70AD4">
        <w:tab/>
      </w:r>
      <w:r w:rsidR="006A7452" w:rsidRPr="006A7452">
        <w:t>7.304.224</w:t>
      </w:r>
    </w:p>
    <w:p w:rsidR="00E53C94" w:rsidRDefault="00E53C94" w:rsidP="00E53C94">
      <w:pPr>
        <w:tabs>
          <w:tab w:val="left" w:pos="720"/>
          <w:tab w:val="right" w:leader="dot" w:pos="9072"/>
        </w:tabs>
      </w:pPr>
      <w:r w:rsidRPr="00F70AD4">
        <w:tab/>
        <w:t>tekuće pomoći od međunarodnih organizacija.</w:t>
      </w:r>
      <w:r w:rsidRPr="00F70AD4">
        <w:tab/>
      </w:r>
      <w:r w:rsidR="006A7452">
        <w:t>10</w:t>
      </w:r>
      <w:r>
        <w:t>.</w:t>
      </w:r>
      <w:r w:rsidR="006A7452">
        <w:t>896</w:t>
      </w:r>
    </w:p>
    <w:p w:rsidR="00E53C94" w:rsidRPr="00F70AD4" w:rsidRDefault="00E53C94" w:rsidP="00E53C94">
      <w:pPr>
        <w:tabs>
          <w:tab w:val="left" w:pos="720"/>
          <w:tab w:val="right" w:leader="dot" w:pos="9072"/>
        </w:tabs>
      </w:pPr>
      <w:r>
        <w:tab/>
      </w:r>
      <w:proofErr w:type="spellStart"/>
      <w:r w:rsidRPr="00F70AD4">
        <w:t>prihodi</w:t>
      </w:r>
      <w:proofErr w:type="spellEnd"/>
      <w:r w:rsidRPr="00F70AD4">
        <w:t xml:space="preserve"> </w:t>
      </w:r>
      <w:proofErr w:type="spellStart"/>
      <w:r w:rsidRPr="00F70AD4">
        <w:t>po</w:t>
      </w:r>
      <w:proofErr w:type="spellEnd"/>
      <w:r w:rsidRPr="00F70AD4">
        <w:t xml:space="preserve"> </w:t>
      </w:r>
      <w:proofErr w:type="spellStart"/>
      <w:r w:rsidRPr="00F70AD4">
        <w:t>posebnim</w:t>
      </w:r>
      <w:proofErr w:type="spellEnd"/>
      <w:r w:rsidRPr="00F70AD4">
        <w:t xml:space="preserve"> </w:t>
      </w:r>
      <w:proofErr w:type="spellStart"/>
      <w:r w:rsidRPr="00F70AD4">
        <w:t>propisima</w:t>
      </w:r>
      <w:proofErr w:type="spellEnd"/>
      <w:r w:rsidRPr="00F70AD4">
        <w:t xml:space="preserve">: </w:t>
      </w:r>
      <w:proofErr w:type="spellStart"/>
      <w:r w:rsidRPr="00F70AD4">
        <w:t>školska</w:t>
      </w:r>
      <w:proofErr w:type="spellEnd"/>
      <w:r w:rsidRPr="00F70AD4">
        <w:t xml:space="preserve"> </w:t>
      </w:r>
      <w:proofErr w:type="spellStart"/>
      <w:r w:rsidRPr="00F70AD4">
        <w:t>marenda</w:t>
      </w:r>
      <w:proofErr w:type="spellEnd"/>
      <w:r w:rsidRPr="00F70AD4">
        <w:t xml:space="preserve">, </w:t>
      </w:r>
      <w:proofErr w:type="spellStart"/>
      <w:r w:rsidRPr="00F70AD4">
        <w:t>ručak</w:t>
      </w:r>
      <w:proofErr w:type="spellEnd"/>
      <w:r w:rsidRPr="00F70AD4">
        <w:t xml:space="preserve">, </w:t>
      </w:r>
      <w:proofErr w:type="spellStart"/>
      <w:r w:rsidRPr="00F70AD4">
        <w:t>i</w:t>
      </w:r>
      <w:proofErr w:type="spellEnd"/>
      <w:r w:rsidRPr="00F70AD4">
        <w:t xml:space="preserve"> </w:t>
      </w:r>
      <w:proofErr w:type="spellStart"/>
      <w:r w:rsidRPr="00F70AD4">
        <w:t>sve</w:t>
      </w:r>
      <w:proofErr w:type="spellEnd"/>
      <w:r w:rsidRPr="00F70AD4">
        <w:t xml:space="preserve"> </w:t>
      </w:r>
      <w:proofErr w:type="spellStart"/>
      <w:r w:rsidRPr="00F70AD4">
        <w:t>ostalo</w:t>
      </w:r>
      <w:proofErr w:type="spellEnd"/>
      <w:r w:rsidRPr="00F70AD4">
        <w:tab/>
      </w:r>
      <w:r w:rsidR="008B1B78">
        <w:t>4</w:t>
      </w:r>
      <w:r w:rsidR="006A7452">
        <w:t>06</w:t>
      </w:r>
      <w:r>
        <w:t>.</w:t>
      </w:r>
      <w:r w:rsidR="006A7452">
        <w:t>571</w:t>
      </w:r>
    </w:p>
    <w:p w:rsidR="00E53C94" w:rsidRPr="00F70AD4" w:rsidRDefault="00E53C94" w:rsidP="00E53C94">
      <w:pPr>
        <w:tabs>
          <w:tab w:val="left" w:pos="720"/>
          <w:tab w:val="right" w:leader="dot" w:pos="9072"/>
        </w:tabs>
        <w:ind w:left="360" w:hanging="360"/>
        <w:jc w:val="both"/>
      </w:pPr>
      <w:r w:rsidRPr="00F70AD4">
        <w:tab/>
      </w:r>
      <w:r w:rsidRPr="00F70AD4">
        <w:tab/>
      </w:r>
      <w:proofErr w:type="spellStart"/>
      <w:r w:rsidRPr="00F70AD4">
        <w:t>prihodi</w:t>
      </w:r>
      <w:proofErr w:type="spellEnd"/>
      <w:r w:rsidRPr="00F70AD4">
        <w:t xml:space="preserve"> </w:t>
      </w:r>
      <w:proofErr w:type="spellStart"/>
      <w:r w:rsidRPr="00F70AD4">
        <w:t>za</w:t>
      </w:r>
      <w:proofErr w:type="spellEnd"/>
      <w:r w:rsidRPr="00F70AD4">
        <w:t xml:space="preserve"> </w:t>
      </w:r>
      <w:proofErr w:type="spellStart"/>
      <w:proofErr w:type="gramStart"/>
      <w:r w:rsidRPr="00F70AD4">
        <w:t>usluge</w:t>
      </w:r>
      <w:proofErr w:type="spellEnd"/>
      <w:r w:rsidRPr="00F70AD4">
        <w:t xml:space="preserve">( </w:t>
      </w:r>
      <w:proofErr w:type="spellStart"/>
      <w:r w:rsidRPr="00F70AD4">
        <w:t>najam</w:t>
      </w:r>
      <w:proofErr w:type="spellEnd"/>
      <w:proofErr w:type="gramEnd"/>
      <w:r w:rsidRPr="00F70AD4">
        <w:t xml:space="preserve"> </w:t>
      </w:r>
      <w:proofErr w:type="spellStart"/>
      <w:r w:rsidRPr="00F70AD4">
        <w:t>prostora</w:t>
      </w:r>
      <w:proofErr w:type="spellEnd"/>
      <w:r w:rsidRPr="00F70AD4">
        <w:t xml:space="preserve"> )</w:t>
      </w:r>
      <w:r w:rsidRPr="00F70AD4">
        <w:tab/>
      </w:r>
      <w:r w:rsidR="006A7452">
        <w:t>6</w:t>
      </w:r>
      <w:r>
        <w:t>.</w:t>
      </w:r>
      <w:r w:rsidR="006A7452">
        <w:t>763</w:t>
      </w:r>
    </w:p>
    <w:p w:rsidR="00E53C94" w:rsidRPr="00F70AD4" w:rsidRDefault="00E53C94" w:rsidP="00E53C94">
      <w:pPr>
        <w:tabs>
          <w:tab w:val="left" w:pos="720"/>
          <w:tab w:val="right" w:leader="dot" w:pos="9072"/>
        </w:tabs>
        <w:ind w:left="360" w:hanging="360"/>
        <w:jc w:val="both"/>
      </w:pPr>
      <w:r w:rsidRPr="00F70AD4">
        <w:tab/>
        <w:t xml:space="preserve">      </w:t>
      </w:r>
      <w:proofErr w:type="spellStart"/>
      <w:r w:rsidRPr="00F70AD4">
        <w:t>donacije</w:t>
      </w:r>
      <w:proofErr w:type="spellEnd"/>
      <w:r w:rsidRPr="00F70AD4">
        <w:tab/>
      </w:r>
      <w:r w:rsidR="006A7452">
        <w:t>2</w:t>
      </w:r>
      <w:r>
        <w:t>.</w:t>
      </w:r>
      <w:r w:rsidR="006A7452">
        <w:t>414</w:t>
      </w:r>
    </w:p>
    <w:p w:rsidR="00E53C94" w:rsidRPr="00F70AD4" w:rsidRDefault="00E53C94" w:rsidP="00E53C94">
      <w:pPr>
        <w:tabs>
          <w:tab w:val="left" w:pos="720"/>
          <w:tab w:val="right" w:leader="dot" w:pos="9072"/>
        </w:tabs>
        <w:ind w:left="360" w:hanging="360"/>
        <w:jc w:val="both"/>
      </w:pPr>
      <w:r w:rsidRPr="00F70AD4">
        <w:tab/>
      </w:r>
      <w:r w:rsidRPr="00F70AD4">
        <w:tab/>
      </w:r>
      <w:proofErr w:type="spellStart"/>
      <w:r w:rsidRPr="00F70AD4">
        <w:t>prihodi</w:t>
      </w:r>
      <w:proofErr w:type="spellEnd"/>
      <w:r w:rsidRPr="00F70AD4">
        <w:t xml:space="preserve"> </w:t>
      </w:r>
      <w:proofErr w:type="spellStart"/>
      <w:r w:rsidRPr="00F70AD4">
        <w:t>iz</w:t>
      </w:r>
      <w:proofErr w:type="spellEnd"/>
      <w:r w:rsidRPr="00F70AD4">
        <w:t xml:space="preserve"> </w:t>
      </w:r>
      <w:proofErr w:type="spellStart"/>
      <w:r w:rsidRPr="00F70AD4">
        <w:t>grada</w:t>
      </w:r>
      <w:proofErr w:type="spellEnd"/>
      <w:r w:rsidRPr="00F70AD4">
        <w:tab/>
      </w:r>
      <w:r w:rsidR="006A7452">
        <w:t>1.003.933</w:t>
      </w:r>
    </w:p>
    <w:p w:rsidR="00E53C94" w:rsidRPr="00F70AD4" w:rsidRDefault="00E53C94" w:rsidP="00E53C94">
      <w:pPr>
        <w:tabs>
          <w:tab w:val="left" w:pos="720"/>
          <w:tab w:val="right" w:leader="dot" w:pos="9072"/>
        </w:tabs>
        <w:ind w:left="360" w:hanging="360"/>
        <w:jc w:val="both"/>
      </w:pPr>
      <w:r w:rsidRPr="00F70AD4">
        <w:tab/>
      </w:r>
      <w:r w:rsidRPr="00F70AD4">
        <w:tab/>
      </w:r>
      <w:proofErr w:type="spellStart"/>
      <w:r w:rsidR="008B1B78">
        <w:t>ostali</w:t>
      </w:r>
      <w:proofErr w:type="spellEnd"/>
      <w:r w:rsidR="008B1B78">
        <w:t xml:space="preserve"> </w:t>
      </w:r>
      <w:proofErr w:type="spellStart"/>
      <w:r w:rsidR="008B1B78">
        <w:t>prihodi</w:t>
      </w:r>
      <w:proofErr w:type="spellEnd"/>
      <w:r w:rsidR="008B1B78">
        <w:tab/>
      </w:r>
      <w:r w:rsidR="006A7452">
        <w:t>708</w:t>
      </w:r>
    </w:p>
    <w:p w:rsidR="00E53C94" w:rsidRPr="00F70AD4" w:rsidRDefault="00E53C94" w:rsidP="00E53C94">
      <w:pPr>
        <w:tabs>
          <w:tab w:val="left" w:pos="720"/>
          <w:tab w:val="right" w:leader="dot" w:pos="9072"/>
        </w:tabs>
        <w:ind w:left="360" w:hanging="360"/>
        <w:jc w:val="both"/>
      </w:pPr>
    </w:p>
    <w:p w:rsidR="00E53C94" w:rsidRPr="00F70AD4" w:rsidRDefault="00E53C94" w:rsidP="00E53C94">
      <w:r w:rsidRPr="00F70AD4">
        <w:tab/>
        <w:t xml:space="preserve">  </w:t>
      </w:r>
      <w:r w:rsidRPr="00F70AD4">
        <w:tab/>
      </w:r>
    </w:p>
    <w:p w:rsidR="00E53C94" w:rsidRPr="00F70AD4" w:rsidRDefault="00E53C94" w:rsidP="00E53C94">
      <w:pPr>
        <w:pStyle w:val="Heading2"/>
        <w:tabs>
          <w:tab w:val="left" w:pos="720"/>
          <w:tab w:val="right" w:leader="dot" w:pos="9072"/>
        </w:tabs>
      </w:pPr>
      <w:r w:rsidRPr="00F70AD4">
        <w:tab/>
        <w:t xml:space="preserve">RASHODI </w:t>
      </w:r>
      <w:r w:rsidRPr="00F70AD4">
        <w:rPr>
          <w:lang w:val="de-DE"/>
        </w:rPr>
        <w:t>POSLOVANJA</w:t>
      </w:r>
      <w:r w:rsidR="008B1B78">
        <w:t xml:space="preserve"> </w:t>
      </w:r>
      <w:r w:rsidR="008B1B78">
        <w:tab/>
      </w:r>
      <w:r w:rsidR="00BB2218" w:rsidRPr="00BB2218">
        <w:t>8.499.307</w:t>
      </w:r>
    </w:p>
    <w:p w:rsidR="00E53C94" w:rsidRPr="00F70AD4" w:rsidRDefault="00E53C94" w:rsidP="00E53C94"/>
    <w:p w:rsidR="00E53C94" w:rsidRPr="00F70AD4" w:rsidRDefault="00E53C94" w:rsidP="00E53C94">
      <w:pPr>
        <w:tabs>
          <w:tab w:val="left" w:pos="720"/>
          <w:tab w:val="right" w:leader="dot" w:pos="9072"/>
        </w:tabs>
        <w:jc w:val="both"/>
      </w:pPr>
      <w:r w:rsidRPr="00F70AD4">
        <w:tab/>
      </w:r>
      <w:proofErr w:type="spellStart"/>
      <w:r w:rsidRPr="00F70AD4">
        <w:t>Rashodi</w:t>
      </w:r>
      <w:proofErr w:type="spellEnd"/>
      <w:r w:rsidRPr="00F70AD4">
        <w:t xml:space="preserve"> </w:t>
      </w:r>
      <w:proofErr w:type="spellStart"/>
      <w:r w:rsidRPr="00F70AD4">
        <w:t>za</w:t>
      </w:r>
      <w:proofErr w:type="spellEnd"/>
      <w:r w:rsidRPr="00F70AD4">
        <w:t xml:space="preserve"> </w:t>
      </w:r>
      <w:proofErr w:type="spellStart"/>
      <w:r w:rsidRPr="00F70AD4">
        <w:t>zaposlene</w:t>
      </w:r>
      <w:proofErr w:type="spellEnd"/>
      <w:r w:rsidRPr="00F70AD4">
        <w:tab/>
      </w:r>
      <w:r w:rsidR="00025954">
        <w:t>7.365.545</w:t>
      </w:r>
    </w:p>
    <w:p w:rsidR="00E53C94" w:rsidRPr="00F70AD4" w:rsidRDefault="00E53C94" w:rsidP="00E53C94">
      <w:pPr>
        <w:tabs>
          <w:tab w:val="left" w:pos="720"/>
          <w:tab w:val="right" w:leader="dot" w:pos="9072"/>
        </w:tabs>
        <w:jc w:val="both"/>
      </w:pPr>
      <w:r w:rsidRPr="00F70AD4">
        <w:tab/>
      </w:r>
      <w:proofErr w:type="spellStart"/>
      <w:r w:rsidRPr="00F70AD4">
        <w:t>Prijevoz</w:t>
      </w:r>
      <w:proofErr w:type="spellEnd"/>
      <w:r w:rsidRPr="00F70AD4">
        <w:t xml:space="preserve"> </w:t>
      </w:r>
      <w:proofErr w:type="spellStart"/>
      <w:r w:rsidRPr="00F70AD4">
        <w:t>na</w:t>
      </w:r>
      <w:proofErr w:type="spellEnd"/>
      <w:r w:rsidRPr="00F70AD4">
        <w:t xml:space="preserve"> </w:t>
      </w:r>
      <w:proofErr w:type="spellStart"/>
      <w:r w:rsidRPr="00F70AD4">
        <w:t>posao</w:t>
      </w:r>
      <w:proofErr w:type="spellEnd"/>
      <w:r w:rsidRPr="00F70AD4">
        <w:t xml:space="preserve">, </w:t>
      </w:r>
      <w:proofErr w:type="spellStart"/>
      <w:r w:rsidR="008B1B78">
        <w:t>službena</w:t>
      </w:r>
      <w:proofErr w:type="spellEnd"/>
      <w:r w:rsidR="008B1B78">
        <w:t xml:space="preserve"> </w:t>
      </w:r>
      <w:proofErr w:type="spellStart"/>
      <w:r w:rsidR="008B1B78">
        <w:t>putovanja</w:t>
      </w:r>
      <w:proofErr w:type="spellEnd"/>
      <w:r>
        <w:t xml:space="preserve"> </w:t>
      </w:r>
      <w:proofErr w:type="spellStart"/>
      <w:r>
        <w:t>i</w:t>
      </w:r>
      <w:proofErr w:type="spellEnd"/>
      <w:r>
        <w:t xml:space="preserve"> </w:t>
      </w:r>
      <w:proofErr w:type="spellStart"/>
      <w:r>
        <w:t>savjetovanja</w:t>
      </w:r>
      <w:proofErr w:type="spellEnd"/>
      <w:r>
        <w:t xml:space="preserve"> </w:t>
      </w:r>
      <w:r>
        <w:tab/>
      </w:r>
      <w:r w:rsidR="00025954">
        <w:t>154.702</w:t>
      </w:r>
    </w:p>
    <w:p w:rsidR="00E53C94" w:rsidRPr="00F70AD4" w:rsidRDefault="00E53C94" w:rsidP="00E53C94">
      <w:pPr>
        <w:tabs>
          <w:tab w:val="left" w:pos="720"/>
          <w:tab w:val="right" w:leader="dot" w:pos="9072"/>
        </w:tabs>
        <w:jc w:val="both"/>
      </w:pPr>
      <w:r w:rsidRPr="00F70AD4">
        <w:tab/>
      </w:r>
      <w:r w:rsidRPr="00F70AD4">
        <w:rPr>
          <w:lang w:val="de-DE"/>
        </w:rPr>
        <w:t>materijal</w:t>
      </w:r>
      <w:r w:rsidRPr="00F70AD4">
        <w:t xml:space="preserve"> </w:t>
      </w:r>
      <w:r w:rsidRPr="00F70AD4">
        <w:rPr>
          <w:lang w:val="de-DE"/>
        </w:rPr>
        <w:t>i</w:t>
      </w:r>
      <w:r w:rsidRPr="00F70AD4">
        <w:t xml:space="preserve"> </w:t>
      </w:r>
      <w:r w:rsidRPr="00F70AD4">
        <w:rPr>
          <w:lang w:val="de-DE"/>
        </w:rPr>
        <w:t>energija</w:t>
      </w:r>
      <w:r>
        <w:t xml:space="preserve"> </w:t>
      </w:r>
      <w:r>
        <w:tab/>
      </w:r>
      <w:r w:rsidR="00025954">
        <w:t>666.105</w:t>
      </w:r>
    </w:p>
    <w:p w:rsidR="00E53C94" w:rsidRDefault="00E53C94" w:rsidP="00E53C94">
      <w:pPr>
        <w:tabs>
          <w:tab w:val="left" w:pos="720"/>
          <w:tab w:val="right" w:leader="dot" w:pos="9072"/>
        </w:tabs>
        <w:jc w:val="both"/>
      </w:pPr>
      <w:r w:rsidRPr="00F70AD4">
        <w:tab/>
      </w:r>
      <w:r w:rsidRPr="00F70AD4">
        <w:rPr>
          <w:lang w:val="de-DE"/>
        </w:rPr>
        <w:t>rashodi za usluge</w:t>
      </w:r>
      <w:r w:rsidR="00E828C7">
        <w:t xml:space="preserve">. </w:t>
      </w:r>
      <w:r w:rsidR="00E828C7">
        <w:tab/>
      </w:r>
      <w:r w:rsidR="00025954">
        <w:t>173.469</w:t>
      </w:r>
    </w:p>
    <w:p w:rsidR="00025954" w:rsidRPr="00F70AD4" w:rsidRDefault="00025954" w:rsidP="00E53C94">
      <w:pPr>
        <w:tabs>
          <w:tab w:val="left" w:pos="720"/>
          <w:tab w:val="right" w:leader="dot" w:pos="9072"/>
        </w:tabs>
        <w:jc w:val="both"/>
      </w:pPr>
      <w:r>
        <w:tab/>
      </w:r>
      <w:proofErr w:type="spellStart"/>
      <w:r>
        <w:t>naknade</w:t>
      </w:r>
      <w:proofErr w:type="spellEnd"/>
      <w:r>
        <w:t xml:space="preserve"> </w:t>
      </w:r>
      <w:proofErr w:type="spellStart"/>
      <w:r>
        <w:t>troškova</w:t>
      </w:r>
      <w:proofErr w:type="spellEnd"/>
      <w:r>
        <w:t xml:space="preserve"> </w:t>
      </w:r>
      <w:proofErr w:type="spellStart"/>
      <w:r>
        <w:t>osobama</w:t>
      </w:r>
      <w:proofErr w:type="spellEnd"/>
      <w:r>
        <w:t xml:space="preserve"> </w:t>
      </w:r>
      <w:proofErr w:type="spellStart"/>
      <w:r>
        <w:t>izvan</w:t>
      </w:r>
      <w:proofErr w:type="spellEnd"/>
      <w:r>
        <w:t xml:space="preserve"> </w:t>
      </w:r>
      <w:proofErr w:type="spellStart"/>
      <w:r>
        <w:t>radnog</w:t>
      </w:r>
      <w:proofErr w:type="spellEnd"/>
      <w:r>
        <w:t xml:space="preserve"> </w:t>
      </w:r>
      <w:proofErr w:type="spellStart"/>
      <w:r>
        <w:t>odnosa</w:t>
      </w:r>
      <w:proofErr w:type="spellEnd"/>
      <w:r>
        <w:t xml:space="preserve"> – </w:t>
      </w:r>
      <w:proofErr w:type="spellStart"/>
      <w:r>
        <w:t>povrat</w:t>
      </w:r>
      <w:proofErr w:type="spellEnd"/>
      <w:r>
        <w:t xml:space="preserve"> HZZP</w:t>
      </w:r>
      <w:r>
        <w:tab/>
        <w:t>8.000</w:t>
      </w:r>
    </w:p>
    <w:p w:rsidR="00E53C94" w:rsidRPr="00F70AD4" w:rsidRDefault="00E53C94" w:rsidP="00E53C94">
      <w:pPr>
        <w:tabs>
          <w:tab w:val="left" w:pos="720"/>
          <w:tab w:val="right" w:leader="dot" w:pos="9072"/>
        </w:tabs>
        <w:jc w:val="both"/>
      </w:pPr>
      <w:r w:rsidRPr="00F70AD4">
        <w:tab/>
      </w:r>
      <w:proofErr w:type="spellStart"/>
      <w:r w:rsidRPr="00F70AD4">
        <w:t>ostali</w:t>
      </w:r>
      <w:proofErr w:type="spellEnd"/>
      <w:r w:rsidRPr="00F70AD4">
        <w:t xml:space="preserve"> </w:t>
      </w:r>
      <w:proofErr w:type="spellStart"/>
      <w:r w:rsidRPr="00F70AD4">
        <w:t>rashodi</w:t>
      </w:r>
      <w:proofErr w:type="spellEnd"/>
      <w:r w:rsidRPr="00F70AD4">
        <w:t xml:space="preserve"> (</w:t>
      </w:r>
      <w:proofErr w:type="spellStart"/>
      <w:r w:rsidRPr="00F70AD4">
        <w:t>prijevoz</w:t>
      </w:r>
      <w:proofErr w:type="spellEnd"/>
      <w:r w:rsidRPr="00F70AD4">
        <w:t xml:space="preserve"> </w:t>
      </w:r>
      <w:proofErr w:type="spellStart"/>
      <w:r w:rsidRPr="00F70AD4">
        <w:t>učenika</w:t>
      </w:r>
      <w:proofErr w:type="spellEnd"/>
      <w:r w:rsidRPr="00F70AD4">
        <w:t xml:space="preserve"> TUR, </w:t>
      </w:r>
      <w:proofErr w:type="spellStart"/>
      <w:r w:rsidRPr="00F70AD4">
        <w:t>ko</w:t>
      </w:r>
      <w:r>
        <w:t>munalna</w:t>
      </w:r>
      <w:proofErr w:type="spellEnd"/>
      <w:r>
        <w:t xml:space="preserve"> </w:t>
      </w:r>
      <w:proofErr w:type="spellStart"/>
      <w:r>
        <w:t>i</w:t>
      </w:r>
      <w:proofErr w:type="spellEnd"/>
      <w:r>
        <w:t xml:space="preserve"> </w:t>
      </w:r>
      <w:proofErr w:type="spellStart"/>
      <w:r>
        <w:t>vodna</w:t>
      </w:r>
      <w:proofErr w:type="spellEnd"/>
      <w:r>
        <w:t xml:space="preserve"> </w:t>
      </w:r>
      <w:proofErr w:type="spellStart"/>
      <w:r>
        <w:t>naknada</w:t>
      </w:r>
      <w:proofErr w:type="spellEnd"/>
      <w:r>
        <w:t>),</w:t>
      </w:r>
      <w:r>
        <w:tab/>
      </w:r>
      <w:r w:rsidR="00025954">
        <w:t>89.508</w:t>
      </w:r>
    </w:p>
    <w:p w:rsidR="00E53C94" w:rsidRDefault="00E53C94" w:rsidP="00E53C94">
      <w:pPr>
        <w:tabs>
          <w:tab w:val="left" w:pos="720"/>
          <w:tab w:val="right" w:leader="dot" w:pos="9072"/>
        </w:tabs>
        <w:jc w:val="both"/>
      </w:pPr>
      <w:r w:rsidRPr="00F70AD4">
        <w:tab/>
      </w:r>
      <w:proofErr w:type="spellStart"/>
      <w:r w:rsidRPr="00F70AD4">
        <w:t>n</w:t>
      </w:r>
      <w:r>
        <w:t>aknade</w:t>
      </w:r>
      <w:proofErr w:type="spellEnd"/>
      <w:r>
        <w:t xml:space="preserve"> </w:t>
      </w:r>
      <w:proofErr w:type="spellStart"/>
      <w:r>
        <w:t>banci</w:t>
      </w:r>
      <w:proofErr w:type="spellEnd"/>
      <w:r>
        <w:t xml:space="preserve"> </w:t>
      </w:r>
      <w:proofErr w:type="spellStart"/>
      <w:r>
        <w:t>i</w:t>
      </w:r>
      <w:proofErr w:type="spellEnd"/>
      <w:r>
        <w:t xml:space="preserve"> </w:t>
      </w:r>
      <w:proofErr w:type="spellStart"/>
      <w:r>
        <w:t>kamate</w:t>
      </w:r>
      <w:proofErr w:type="spellEnd"/>
      <w:r>
        <w:t xml:space="preserve"> </w:t>
      </w:r>
      <w:r>
        <w:tab/>
      </w:r>
      <w:r w:rsidR="00E828C7">
        <w:t>1</w:t>
      </w:r>
      <w:r>
        <w:t>.</w:t>
      </w:r>
      <w:r w:rsidR="00025954">
        <w:t>737</w:t>
      </w:r>
    </w:p>
    <w:p w:rsidR="00E828C7" w:rsidRPr="00F70AD4" w:rsidRDefault="00E828C7" w:rsidP="00E53C94">
      <w:pPr>
        <w:tabs>
          <w:tab w:val="left" w:pos="720"/>
          <w:tab w:val="right" w:leader="dot" w:pos="9072"/>
        </w:tabs>
        <w:jc w:val="both"/>
      </w:pPr>
      <w:r>
        <w:tab/>
      </w:r>
      <w:proofErr w:type="spellStart"/>
      <w:r>
        <w:t>naknade</w:t>
      </w:r>
      <w:proofErr w:type="spellEnd"/>
      <w:r>
        <w:t xml:space="preserve"> </w:t>
      </w:r>
      <w:proofErr w:type="spellStart"/>
      <w:r>
        <w:t>građanima</w:t>
      </w:r>
      <w:proofErr w:type="spellEnd"/>
      <w:r>
        <w:t xml:space="preserve"> </w:t>
      </w:r>
      <w:proofErr w:type="spellStart"/>
      <w:r>
        <w:t>i</w:t>
      </w:r>
      <w:proofErr w:type="spellEnd"/>
      <w:r>
        <w:t xml:space="preserve"> </w:t>
      </w:r>
      <w:proofErr w:type="spellStart"/>
      <w:r>
        <w:t>kućanstvima</w:t>
      </w:r>
      <w:proofErr w:type="spellEnd"/>
      <w:r>
        <w:t xml:space="preserve"> u </w:t>
      </w:r>
      <w:proofErr w:type="spellStart"/>
      <w:r>
        <w:t>naravi</w:t>
      </w:r>
      <w:proofErr w:type="spellEnd"/>
      <w:r>
        <w:t xml:space="preserve"> (</w:t>
      </w:r>
      <w:proofErr w:type="spellStart"/>
      <w:r>
        <w:t>udžbenici</w:t>
      </w:r>
      <w:proofErr w:type="spellEnd"/>
      <w:r>
        <w:t>)</w:t>
      </w:r>
      <w:r>
        <w:tab/>
      </w:r>
      <w:r w:rsidR="00025954">
        <w:t>40.241</w:t>
      </w:r>
    </w:p>
    <w:p w:rsidR="00E53C94" w:rsidRPr="00F70AD4" w:rsidRDefault="00E828C7" w:rsidP="00E53C94">
      <w:pPr>
        <w:jc w:val="both"/>
      </w:pPr>
      <w:r>
        <w:tab/>
      </w:r>
      <w:r>
        <w:tab/>
      </w:r>
    </w:p>
    <w:p w:rsidR="00E53C94" w:rsidRPr="00F70AD4" w:rsidRDefault="00E53C94" w:rsidP="00E53C94">
      <w:pPr>
        <w:jc w:val="both"/>
      </w:pPr>
    </w:p>
    <w:p w:rsidR="00E53C94" w:rsidRDefault="00E53C94" w:rsidP="00E53C94">
      <w:pPr>
        <w:jc w:val="both"/>
      </w:pPr>
      <w:r w:rsidRPr="00F70AD4">
        <w:tab/>
      </w:r>
    </w:p>
    <w:p w:rsidR="00E53C94" w:rsidRDefault="00E53C94" w:rsidP="00E53C94">
      <w:pPr>
        <w:jc w:val="both"/>
      </w:pPr>
    </w:p>
    <w:p w:rsidR="00E828C7" w:rsidRDefault="00E53C94" w:rsidP="00E53C94">
      <w:pPr>
        <w:jc w:val="both"/>
      </w:pPr>
      <w:r w:rsidRPr="00F70AD4">
        <w:tab/>
      </w:r>
    </w:p>
    <w:p w:rsidR="00025954" w:rsidRDefault="00025954" w:rsidP="00E53C94">
      <w:pPr>
        <w:jc w:val="both"/>
        <w:rPr>
          <w:b/>
          <w:bCs/>
          <w:i/>
          <w:iCs/>
          <w:lang w:val="pt-BR"/>
        </w:rPr>
      </w:pPr>
    </w:p>
    <w:p w:rsidR="00E53C94" w:rsidRPr="00F70AD4" w:rsidRDefault="00E53C94" w:rsidP="00E53C94">
      <w:pPr>
        <w:jc w:val="both"/>
        <w:rPr>
          <w:b/>
          <w:bCs/>
          <w:i/>
          <w:iCs/>
          <w:lang w:val="pt-BR"/>
        </w:rPr>
      </w:pPr>
      <w:r w:rsidRPr="00F70AD4">
        <w:rPr>
          <w:b/>
          <w:bCs/>
          <w:i/>
          <w:iCs/>
          <w:lang w:val="pt-BR"/>
        </w:rPr>
        <w:lastRenderedPageBreak/>
        <w:t>RASHOD ZA NABAVU NEFINANCIJSKE IMOVINE</w:t>
      </w:r>
    </w:p>
    <w:p w:rsidR="00E53C94" w:rsidRPr="00F70AD4" w:rsidRDefault="00E53C94" w:rsidP="00E53C94">
      <w:pPr>
        <w:jc w:val="both"/>
        <w:rPr>
          <w:b/>
          <w:bCs/>
          <w:i/>
          <w:iCs/>
          <w:lang w:val="pt-BR"/>
        </w:rPr>
      </w:pPr>
    </w:p>
    <w:p w:rsidR="00E53C94" w:rsidRPr="00F70AD4" w:rsidRDefault="00E53C94" w:rsidP="00E53C94">
      <w:pPr>
        <w:tabs>
          <w:tab w:val="left" w:pos="720"/>
          <w:tab w:val="right" w:leader="dot" w:pos="9072"/>
        </w:tabs>
        <w:jc w:val="both"/>
      </w:pPr>
      <w:proofErr w:type="spellStart"/>
      <w:r w:rsidRPr="00F70AD4">
        <w:t>Rashod</w:t>
      </w:r>
      <w:proofErr w:type="spellEnd"/>
      <w:r w:rsidRPr="00F70AD4">
        <w:t xml:space="preserve"> </w:t>
      </w:r>
      <w:proofErr w:type="spellStart"/>
      <w:r w:rsidRPr="00F70AD4">
        <w:t>za</w:t>
      </w:r>
      <w:proofErr w:type="spellEnd"/>
      <w:r w:rsidRPr="00F70AD4">
        <w:t xml:space="preserve"> </w:t>
      </w:r>
      <w:proofErr w:type="spellStart"/>
      <w:r w:rsidRPr="00F70AD4">
        <w:t>nabavu</w:t>
      </w:r>
      <w:proofErr w:type="spellEnd"/>
      <w:r w:rsidRPr="00F70AD4">
        <w:t xml:space="preserve"> </w:t>
      </w:r>
      <w:proofErr w:type="spellStart"/>
      <w:r w:rsidRPr="00F70AD4">
        <w:t>nefinancijske</w:t>
      </w:r>
      <w:proofErr w:type="spellEnd"/>
      <w:r w:rsidRPr="00F70AD4">
        <w:t xml:space="preserve"> </w:t>
      </w:r>
      <w:proofErr w:type="spellStart"/>
      <w:r w:rsidRPr="00F70AD4">
        <w:t>imovine</w:t>
      </w:r>
      <w:proofErr w:type="spellEnd"/>
      <w:r w:rsidRPr="00F70AD4">
        <w:t xml:space="preserve"> </w:t>
      </w:r>
      <w:proofErr w:type="gramStart"/>
      <w:r w:rsidRPr="00F70AD4">
        <w:tab/>
        <w:t xml:space="preserve">  </w:t>
      </w:r>
      <w:r w:rsidR="00025954">
        <w:t>258</w:t>
      </w:r>
      <w:r>
        <w:t>.</w:t>
      </w:r>
      <w:r w:rsidR="00025954">
        <w:t>596</w:t>
      </w:r>
      <w:proofErr w:type="gramEnd"/>
      <w:r w:rsidRPr="00F70AD4">
        <w:t xml:space="preserve"> </w:t>
      </w:r>
    </w:p>
    <w:p w:rsidR="00E53C94" w:rsidRPr="00F70AD4" w:rsidRDefault="00E53C94" w:rsidP="00E53C94">
      <w:pPr>
        <w:jc w:val="both"/>
      </w:pPr>
    </w:p>
    <w:p w:rsidR="00E53C94" w:rsidRPr="00F70AD4" w:rsidRDefault="00E53C94" w:rsidP="00E53C94">
      <w:pPr>
        <w:jc w:val="both"/>
      </w:pPr>
      <w:r w:rsidRPr="00F70AD4">
        <w:rPr>
          <w:lang w:val="de-DE"/>
        </w:rPr>
        <w:t>PRIHODI</w:t>
      </w:r>
      <w:r w:rsidRPr="00F70AD4">
        <w:t xml:space="preserve"> </w:t>
      </w:r>
      <w:r w:rsidRPr="00F70AD4">
        <w:rPr>
          <w:lang w:val="de-DE"/>
        </w:rPr>
        <w:t>POSLOVANJA</w:t>
      </w:r>
      <w:r w:rsidRPr="00F70AD4">
        <w:t xml:space="preserve"> </w:t>
      </w:r>
      <w:r w:rsidRPr="00F70AD4">
        <w:tab/>
      </w:r>
      <w:r w:rsidR="00751765" w:rsidRPr="00751765">
        <w:t>8</w:t>
      </w:r>
      <w:r w:rsidR="00751765" w:rsidRPr="00751765">
        <w:rPr>
          <w:rStyle w:val="Emphasis"/>
          <w:i w:val="0"/>
        </w:rPr>
        <w:t>.735.509</w:t>
      </w:r>
    </w:p>
    <w:p w:rsidR="00E53C94" w:rsidRPr="00F70AD4" w:rsidRDefault="00E53C94" w:rsidP="00E53C94">
      <w:pPr>
        <w:jc w:val="both"/>
        <w:rPr>
          <w:u w:val="single"/>
        </w:rPr>
      </w:pPr>
      <w:r w:rsidRPr="00F70AD4">
        <w:rPr>
          <w:u w:val="single"/>
        </w:rPr>
        <w:t xml:space="preserve">RASHODI </w:t>
      </w:r>
      <w:r w:rsidRPr="00F70AD4">
        <w:rPr>
          <w:u w:val="single"/>
          <w:lang w:val="de-DE"/>
        </w:rPr>
        <w:t>POSLOVANJA</w:t>
      </w:r>
      <w:r w:rsidRPr="00F70AD4">
        <w:rPr>
          <w:u w:val="single"/>
        </w:rPr>
        <w:t xml:space="preserve"> </w:t>
      </w:r>
      <w:r w:rsidRPr="00F70AD4">
        <w:rPr>
          <w:u w:val="single"/>
        </w:rPr>
        <w:tab/>
      </w:r>
      <w:r w:rsidR="001205D2">
        <w:rPr>
          <w:u w:val="single"/>
        </w:rPr>
        <w:t>8</w:t>
      </w:r>
      <w:r w:rsidRPr="00F70AD4">
        <w:rPr>
          <w:u w:val="single"/>
        </w:rPr>
        <w:t>.</w:t>
      </w:r>
      <w:r w:rsidR="00751765">
        <w:rPr>
          <w:u w:val="single"/>
        </w:rPr>
        <w:t>757</w:t>
      </w:r>
      <w:r w:rsidRPr="00F70AD4">
        <w:rPr>
          <w:u w:val="single"/>
        </w:rPr>
        <w:t>.</w:t>
      </w:r>
      <w:r w:rsidR="00751765">
        <w:rPr>
          <w:u w:val="single"/>
        </w:rPr>
        <w:t>903</w:t>
      </w:r>
    </w:p>
    <w:p w:rsidR="00E53C94" w:rsidRPr="00F70AD4" w:rsidRDefault="00E53C94" w:rsidP="00E53C94">
      <w:pPr>
        <w:jc w:val="both"/>
      </w:pPr>
      <w:r w:rsidRPr="00F70AD4">
        <w:t>REZULTAT:</w:t>
      </w:r>
      <w:r w:rsidRPr="00F70AD4">
        <w:tab/>
      </w:r>
      <w:r w:rsidRPr="00F70AD4">
        <w:tab/>
      </w:r>
      <w:r>
        <w:t xml:space="preserve">        </w:t>
      </w:r>
      <w:r w:rsidR="001205D2">
        <w:tab/>
      </w:r>
      <w:r>
        <w:t xml:space="preserve">   </w:t>
      </w:r>
      <w:r w:rsidR="00751765">
        <w:t>-22.394</w:t>
      </w:r>
    </w:p>
    <w:p w:rsidR="00E53C94" w:rsidRDefault="00E53C94" w:rsidP="00E53C94">
      <w:pPr>
        <w:jc w:val="both"/>
        <w:rPr>
          <w:lang w:val="pt-BR"/>
        </w:rPr>
      </w:pPr>
    </w:p>
    <w:p w:rsidR="00E53C94" w:rsidRDefault="00E53C94" w:rsidP="00E53C94">
      <w:pPr>
        <w:jc w:val="both"/>
        <w:rPr>
          <w:lang w:val="pt-BR"/>
        </w:rPr>
      </w:pPr>
    </w:p>
    <w:p w:rsidR="00E53C94" w:rsidRDefault="00E53C94" w:rsidP="00E53C94">
      <w:pPr>
        <w:jc w:val="both"/>
      </w:pPr>
      <w:r w:rsidRPr="00F70AD4">
        <w:rPr>
          <w:lang w:val="pt-BR"/>
        </w:rPr>
        <w:t>Rezultat</w:t>
      </w:r>
      <w:r w:rsidRPr="00F70AD4">
        <w:t xml:space="preserve"> </w:t>
      </w:r>
      <w:r w:rsidRPr="00F70AD4">
        <w:rPr>
          <w:lang w:val="pt-BR"/>
        </w:rPr>
        <w:t>poslovanja</w:t>
      </w:r>
      <w:r w:rsidRPr="00F70AD4">
        <w:t xml:space="preserve"> </w:t>
      </w:r>
      <w:r w:rsidRPr="00F70AD4">
        <w:rPr>
          <w:lang w:val="pt-BR"/>
        </w:rPr>
        <w:t>je</w:t>
      </w:r>
      <w:r w:rsidRPr="00F70AD4">
        <w:t xml:space="preserve"> </w:t>
      </w:r>
      <w:proofErr w:type="spellStart"/>
      <w:r w:rsidR="00751765">
        <w:t>manjak</w:t>
      </w:r>
      <w:proofErr w:type="spellEnd"/>
      <w:r w:rsidRPr="00F70AD4">
        <w:t xml:space="preserve">  </w:t>
      </w:r>
      <w:proofErr w:type="spellStart"/>
      <w:r w:rsidRPr="00F70AD4">
        <w:t>pri</w:t>
      </w:r>
      <w:proofErr w:type="spellEnd"/>
      <w:r w:rsidRPr="00F70AD4">
        <w:rPr>
          <w:lang w:val="pt-BR"/>
        </w:rPr>
        <w:t>hoda</w:t>
      </w:r>
      <w:r w:rsidRPr="00F70AD4">
        <w:t xml:space="preserve"> </w:t>
      </w:r>
      <w:r w:rsidRPr="00F70AD4">
        <w:rPr>
          <w:lang w:val="pt-BR"/>
        </w:rPr>
        <w:t>u</w:t>
      </w:r>
      <w:r w:rsidRPr="00F70AD4">
        <w:t xml:space="preserve"> </w:t>
      </w:r>
      <w:r w:rsidRPr="00F70AD4">
        <w:rPr>
          <w:lang w:val="pt-BR"/>
        </w:rPr>
        <w:t>iznosu</w:t>
      </w:r>
      <w:r w:rsidRPr="00F70AD4">
        <w:t xml:space="preserve"> </w:t>
      </w:r>
      <w:r w:rsidRPr="00F70AD4">
        <w:rPr>
          <w:lang w:val="pt-BR"/>
        </w:rPr>
        <w:t>od</w:t>
      </w:r>
      <w:r w:rsidRPr="00F70AD4">
        <w:t xml:space="preserve">  </w:t>
      </w:r>
      <w:r w:rsidR="00751765">
        <w:t>22.394</w:t>
      </w:r>
      <w:r w:rsidRPr="00F70AD4">
        <w:t xml:space="preserve"> </w:t>
      </w:r>
      <w:r w:rsidRPr="00F70AD4">
        <w:rPr>
          <w:lang w:val="pt-BR"/>
        </w:rPr>
        <w:t>kn</w:t>
      </w:r>
      <w:r w:rsidRPr="00F70AD4">
        <w:t xml:space="preserve">, </w:t>
      </w:r>
      <w:proofErr w:type="spellStart"/>
      <w:r w:rsidRPr="00F70AD4">
        <w:t>sa</w:t>
      </w:r>
      <w:proofErr w:type="spellEnd"/>
      <w:r w:rsidRPr="00F70AD4">
        <w:t xml:space="preserve"> </w:t>
      </w:r>
      <w:proofErr w:type="spellStart"/>
      <w:r w:rsidRPr="00F70AD4">
        <w:t>prenesenim</w:t>
      </w:r>
      <w:proofErr w:type="spellEnd"/>
      <w:r w:rsidRPr="00F70AD4">
        <w:t xml:space="preserve"> </w:t>
      </w:r>
      <w:proofErr w:type="spellStart"/>
      <w:r w:rsidR="001205D2">
        <w:t>viškom</w:t>
      </w:r>
      <w:proofErr w:type="spellEnd"/>
      <w:r w:rsidRPr="00F70AD4">
        <w:t xml:space="preserve"> </w:t>
      </w:r>
      <w:r w:rsidR="001205D2">
        <w:t>201</w:t>
      </w:r>
      <w:r w:rsidR="00751765">
        <w:t>9</w:t>
      </w:r>
      <w:r w:rsidRPr="00F70AD4">
        <w:t xml:space="preserve"> </w:t>
      </w:r>
      <w:proofErr w:type="spellStart"/>
      <w:r w:rsidRPr="00F70AD4">
        <w:t>godin</w:t>
      </w:r>
      <w:r w:rsidR="001205D2">
        <w:t>e</w:t>
      </w:r>
      <w:proofErr w:type="spellEnd"/>
      <w:r w:rsidRPr="00F70AD4">
        <w:t xml:space="preserve"> (</w:t>
      </w:r>
      <w:r w:rsidR="001205D2">
        <w:t>4</w:t>
      </w:r>
      <w:r w:rsidR="00751765">
        <w:t>8</w:t>
      </w:r>
      <w:r w:rsidRPr="00F70AD4">
        <w:t>.</w:t>
      </w:r>
      <w:r w:rsidR="00751765">
        <w:t>129</w:t>
      </w:r>
      <w:r w:rsidRPr="00F70AD4">
        <w:t xml:space="preserve">) </w:t>
      </w:r>
      <w:proofErr w:type="spellStart"/>
      <w:r w:rsidRPr="00F70AD4">
        <w:t>ukupno</w:t>
      </w:r>
      <w:proofErr w:type="spellEnd"/>
      <w:r w:rsidRPr="00F70AD4">
        <w:t xml:space="preserve"> </w:t>
      </w:r>
      <w:proofErr w:type="spellStart"/>
      <w:r w:rsidRPr="00F70AD4">
        <w:t>će</w:t>
      </w:r>
      <w:proofErr w:type="spellEnd"/>
      <w:r w:rsidRPr="00F70AD4">
        <w:t xml:space="preserve"> </w:t>
      </w:r>
      <w:proofErr w:type="spellStart"/>
      <w:r w:rsidRPr="00F70AD4">
        <w:t>iznositi</w:t>
      </w:r>
      <w:proofErr w:type="spellEnd"/>
      <w:r w:rsidRPr="00F70AD4">
        <w:t xml:space="preserve"> </w:t>
      </w:r>
      <w:proofErr w:type="spellStart"/>
      <w:r>
        <w:t>višak</w:t>
      </w:r>
      <w:proofErr w:type="spellEnd"/>
      <w:r w:rsidRPr="00F70AD4">
        <w:t xml:space="preserve"> od </w:t>
      </w:r>
      <w:r w:rsidR="00751765">
        <w:t>25.735</w:t>
      </w:r>
      <w:r w:rsidRPr="00F70AD4">
        <w:t xml:space="preserve"> kn.  </w:t>
      </w:r>
    </w:p>
    <w:p w:rsidR="00623941" w:rsidRDefault="00623941" w:rsidP="00E53C94">
      <w:pPr>
        <w:jc w:val="both"/>
      </w:pPr>
    </w:p>
    <w:p w:rsidR="00623941" w:rsidRDefault="00623941" w:rsidP="00623941">
      <w:pPr>
        <w:jc w:val="both"/>
      </w:pPr>
      <w:proofErr w:type="spellStart"/>
      <w:r>
        <w:t>Iz</w:t>
      </w:r>
      <w:proofErr w:type="spellEnd"/>
      <w:r>
        <w:t xml:space="preserve"> </w:t>
      </w:r>
      <w:proofErr w:type="spellStart"/>
      <w:r>
        <w:t>svega</w:t>
      </w:r>
      <w:proofErr w:type="spellEnd"/>
      <w:r>
        <w:t xml:space="preserve"> </w:t>
      </w:r>
      <w:proofErr w:type="spellStart"/>
      <w:r>
        <w:t>proizlazi</w:t>
      </w:r>
      <w:proofErr w:type="spellEnd"/>
      <w:r>
        <w:t xml:space="preserve"> </w:t>
      </w:r>
      <w:proofErr w:type="spellStart"/>
      <w:r>
        <w:t>višak</w:t>
      </w:r>
      <w:proofErr w:type="spellEnd"/>
      <w:r>
        <w:t xml:space="preserve"> </w:t>
      </w:r>
      <w:proofErr w:type="spellStart"/>
      <w:r>
        <w:t>koji</w:t>
      </w:r>
      <w:proofErr w:type="spellEnd"/>
      <w:r>
        <w:t xml:space="preserve"> se </w:t>
      </w:r>
      <w:proofErr w:type="spellStart"/>
      <w:r>
        <w:t>raspoređuje</w:t>
      </w:r>
      <w:proofErr w:type="spellEnd"/>
      <w:r>
        <w:t xml:space="preserve"> </w:t>
      </w:r>
      <w:proofErr w:type="spellStart"/>
      <w:r>
        <w:t>na</w:t>
      </w:r>
      <w:proofErr w:type="spellEnd"/>
      <w:r>
        <w:t xml:space="preserve"> </w:t>
      </w:r>
      <w:proofErr w:type="spellStart"/>
      <w:r>
        <w:t>sljedeće</w:t>
      </w:r>
      <w:proofErr w:type="spellEnd"/>
      <w:r>
        <w:t xml:space="preserve"> </w:t>
      </w:r>
      <w:proofErr w:type="spellStart"/>
      <w:r>
        <w:t>namjenske</w:t>
      </w:r>
      <w:proofErr w:type="spellEnd"/>
      <w:r>
        <w:t xml:space="preserve"> </w:t>
      </w:r>
      <w:proofErr w:type="spellStart"/>
      <w:r>
        <w:t>troškove</w:t>
      </w:r>
      <w:proofErr w:type="spellEnd"/>
      <w:r>
        <w:t>:</w:t>
      </w:r>
    </w:p>
    <w:p w:rsidR="00623941" w:rsidRDefault="00623941" w:rsidP="00623941">
      <w:pPr>
        <w:jc w:val="both"/>
      </w:pPr>
    </w:p>
    <w:p w:rsidR="00623941" w:rsidRDefault="00751765" w:rsidP="00623941">
      <w:pPr>
        <w:jc w:val="both"/>
      </w:pPr>
      <w:proofErr w:type="spellStart"/>
      <w:r>
        <w:t>Rashodi</w:t>
      </w:r>
      <w:proofErr w:type="spellEnd"/>
      <w:r>
        <w:t xml:space="preserve"> </w:t>
      </w:r>
      <w:proofErr w:type="spellStart"/>
      <w:r>
        <w:t>za</w:t>
      </w:r>
      <w:proofErr w:type="spellEnd"/>
      <w:r>
        <w:t xml:space="preserve"> material </w:t>
      </w:r>
      <w:proofErr w:type="spellStart"/>
      <w:r>
        <w:t>i</w:t>
      </w:r>
      <w:proofErr w:type="spellEnd"/>
      <w:r>
        <w:t xml:space="preserve"> </w:t>
      </w:r>
      <w:proofErr w:type="spellStart"/>
      <w:proofErr w:type="gramStart"/>
      <w:r>
        <w:t>sirovine</w:t>
      </w:r>
      <w:proofErr w:type="spellEnd"/>
      <w:r>
        <w:t xml:space="preserve">  25.735</w:t>
      </w:r>
      <w:proofErr w:type="gramEnd"/>
      <w:r>
        <w:t xml:space="preserve"> </w:t>
      </w:r>
      <w:proofErr w:type="spellStart"/>
      <w:r>
        <w:t>kn</w:t>
      </w:r>
      <w:proofErr w:type="spellEnd"/>
    </w:p>
    <w:p w:rsidR="00623941" w:rsidRPr="00F70AD4" w:rsidRDefault="00623941" w:rsidP="00E53C94">
      <w:pPr>
        <w:jc w:val="both"/>
      </w:pPr>
    </w:p>
    <w:p w:rsidR="00E53C94" w:rsidRPr="00F70AD4" w:rsidRDefault="00E53C94" w:rsidP="00E53C94">
      <w:pPr>
        <w:jc w:val="both"/>
      </w:pPr>
      <w:proofErr w:type="spellStart"/>
      <w:r w:rsidRPr="00F70AD4">
        <w:t>Nenaplaćena</w:t>
      </w:r>
      <w:proofErr w:type="spellEnd"/>
      <w:r w:rsidRPr="00F70AD4">
        <w:t xml:space="preserve"> </w:t>
      </w:r>
      <w:proofErr w:type="spellStart"/>
      <w:r w:rsidRPr="00F70AD4">
        <w:t>potraživanja</w:t>
      </w:r>
      <w:proofErr w:type="spellEnd"/>
      <w:r w:rsidRPr="00F70AD4">
        <w:t xml:space="preserve"> </w:t>
      </w:r>
      <w:proofErr w:type="spellStart"/>
      <w:proofErr w:type="gramStart"/>
      <w:r w:rsidRPr="00F70AD4">
        <w:t>za</w:t>
      </w:r>
      <w:proofErr w:type="spellEnd"/>
      <w:r w:rsidRPr="00F70AD4">
        <w:t xml:space="preserve">  20</w:t>
      </w:r>
      <w:r w:rsidR="00751765">
        <w:t>20</w:t>
      </w:r>
      <w:proofErr w:type="gramEnd"/>
      <w:r w:rsidRPr="00F70AD4">
        <w:t xml:space="preserve"> </w:t>
      </w:r>
      <w:proofErr w:type="spellStart"/>
      <w:r w:rsidRPr="00F70AD4">
        <w:t>godinu</w:t>
      </w:r>
      <w:proofErr w:type="spellEnd"/>
      <w:r w:rsidRPr="00F70AD4">
        <w:t xml:space="preserve"> </w:t>
      </w:r>
      <w:r>
        <w:t>–</w:t>
      </w:r>
      <w:r w:rsidRPr="00F70AD4">
        <w:t xml:space="preserve"> </w:t>
      </w:r>
      <w:r w:rsidR="00751765">
        <w:t>61.635</w:t>
      </w:r>
      <w:r w:rsidRPr="00F70AD4">
        <w:t xml:space="preserve"> a </w:t>
      </w:r>
      <w:proofErr w:type="spellStart"/>
      <w:r w:rsidRPr="00F70AD4">
        <w:t>odnose</w:t>
      </w:r>
      <w:proofErr w:type="spellEnd"/>
      <w:r w:rsidRPr="00F70AD4">
        <w:t xml:space="preserve"> se </w:t>
      </w:r>
      <w:proofErr w:type="spellStart"/>
      <w:r w:rsidRPr="00F70AD4">
        <w:t>na</w:t>
      </w:r>
      <w:proofErr w:type="spellEnd"/>
      <w:r w:rsidRPr="00F70AD4">
        <w:t>:</w:t>
      </w:r>
    </w:p>
    <w:p w:rsidR="00E53C94" w:rsidRPr="00F70AD4" w:rsidRDefault="00E53C94" w:rsidP="00E53C94">
      <w:pPr>
        <w:jc w:val="both"/>
      </w:pPr>
      <w:proofErr w:type="spellStart"/>
      <w:r w:rsidRPr="00F70AD4">
        <w:t>Općine</w:t>
      </w:r>
      <w:proofErr w:type="spellEnd"/>
      <w:r w:rsidRPr="00F70AD4">
        <w:t xml:space="preserve">, </w:t>
      </w:r>
      <w:proofErr w:type="spellStart"/>
      <w:proofErr w:type="gramStart"/>
      <w:r w:rsidRPr="00F70AD4">
        <w:t>roditelji</w:t>
      </w:r>
      <w:proofErr w:type="spellEnd"/>
      <w:r w:rsidRPr="00F70AD4">
        <w:t xml:space="preserve"> :</w:t>
      </w:r>
      <w:proofErr w:type="gramEnd"/>
      <w:r w:rsidRPr="00F70AD4">
        <w:tab/>
      </w:r>
      <w:r w:rsidRPr="00F70AD4">
        <w:tab/>
        <w:t xml:space="preserve">           </w:t>
      </w:r>
      <w:r w:rsidRPr="00F70AD4">
        <w:tab/>
        <w:t xml:space="preserve"> </w:t>
      </w:r>
      <w:r w:rsidRPr="00F70AD4">
        <w:tab/>
      </w:r>
      <w:r w:rsidR="00E76C1B">
        <w:t xml:space="preserve"> </w:t>
      </w:r>
      <w:r w:rsidR="00751765">
        <w:t>54.435</w:t>
      </w:r>
      <w:r w:rsidRPr="00F70AD4">
        <w:t xml:space="preserve"> </w:t>
      </w:r>
      <w:proofErr w:type="spellStart"/>
      <w:r w:rsidRPr="00F70AD4">
        <w:t>kn</w:t>
      </w:r>
      <w:proofErr w:type="spellEnd"/>
      <w:r w:rsidRPr="00F70AD4">
        <w:t xml:space="preserve">  </w:t>
      </w:r>
    </w:p>
    <w:p w:rsidR="00E53C94" w:rsidRPr="00F70AD4" w:rsidRDefault="00E53C94" w:rsidP="00E53C94">
      <w:pPr>
        <w:jc w:val="both"/>
      </w:pPr>
      <w:proofErr w:type="spellStart"/>
      <w:r w:rsidRPr="00F70AD4">
        <w:t>Najam</w:t>
      </w:r>
      <w:proofErr w:type="spellEnd"/>
      <w:r w:rsidRPr="00F70AD4">
        <w:t xml:space="preserve"> </w:t>
      </w:r>
      <w:proofErr w:type="spellStart"/>
      <w:r w:rsidRPr="00F70AD4">
        <w:t>školskog</w:t>
      </w:r>
      <w:proofErr w:type="spellEnd"/>
      <w:r w:rsidRPr="00F70AD4">
        <w:t xml:space="preserve"> </w:t>
      </w:r>
      <w:proofErr w:type="spellStart"/>
      <w:r w:rsidRPr="00F70AD4">
        <w:t>prostora</w:t>
      </w:r>
      <w:proofErr w:type="spellEnd"/>
      <w:r w:rsidRPr="00F70AD4">
        <w:t>:</w:t>
      </w:r>
      <w:r w:rsidRPr="00F70AD4">
        <w:tab/>
      </w:r>
      <w:r w:rsidRPr="00F70AD4">
        <w:tab/>
      </w:r>
      <w:r w:rsidRPr="00F70AD4">
        <w:tab/>
      </w:r>
      <w:r w:rsidR="00E76C1B">
        <w:t xml:space="preserve">   </w:t>
      </w:r>
      <w:proofErr w:type="gramStart"/>
      <w:r w:rsidR="00751765">
        <w:t xml:space="preserve">7.200 </w:t>
      </w:r>
      <w:r w:rsidRPr="00F70AD4">
        <w:t xml:space="preserve"> </w:t>
      </w:r>
      <w:proofErr w:type="spellStart"/>
      <w:r w:rsidRPr="00F70AD4">
        <w:t>kn</w:t>
      </w:r>
      <w:proofErr w:type="spellEnd"/>
      <w:proofErr w:type="gramEnd"/>
      <w:r w:rsidRPr="00F70AD4">
        <w:t xml:space="preserve">  </w:t>
      </w:r>
    </w:p>
    <w:p w:rsidR="00E53C94" w:rsidRPr="00F70AD4" w:rsidRDefault="00E53C94" w:rsidP="00E53C94">
      <w:pPr>
        <w:jc w:val="both"/>
      </w:pPr>
    </w:p>
    <w:p w:rsidR="00E53C94" w:rsidRDefault="00E53C94" w:rsidP="00E53C94">
      <w:pPr>
        <w:jc w:val="both"/>
      </w:pPr>
    </w:p>
    <w:p w:rsidR="00E53C94" w:rsidRPr="00F70AD4" w:rsidRDefault="00E53C94" w:rsidP="00E53C94">
      <w:pPr>
        <w:jc w:val="both"/>
      </w:pPr>
      <w:proofErr w:type="spellStart"/>
      <w:r w:rsidRPr="00F70AD4">
        <w:t>Škola</w:t>
      </w:r>
      <w:proofErr w:type="spellEnd"/>
      <w:r w:rsidRPr="00F70AD4">
        <w:t xml:space="preserve"> </w:t>
      </w:r>
      <w:proofErr w:type="spellStart"/>
      <w:r w:rsidRPr="00F70AD4">
        <w:t>ima</w:t>
      </w:r>
      <w:proofErr w:type="spellEnd"/>
      <w:r w:rsidRPr="00F70AD4">
        <w:t xml:space="preserve"> </w:t>
      </w:r>
      <w:proofErr w:type="spellStart"/>
      <w:r w:rsidRPr="00F70AD4">
        <w:t>nepodmirenih</w:t>
      </w:r>
      <w:proofErr w:type="spellEnd"/>
      <w:r w:rsidRPr="00F70AD4">
        <w:t xml:space="preserve"> </w:t>
      </w:r>
      <w:proofErr w:type="spellStart"/>
      <w:r w:rsidRPr="00F70AD4">
        <w:t>obveza</w:t>
      </w:r>
      <w:proofErr w:type="spellEnd"/>
      <w:r w:rsidRPr="00F70AD4">
        <w:t xml:space="preserve"> u </w:t>
      </w:r>
      <w:proofErr w:type="spellStart"/>
      <w:r w:rsidRPr="00F70AD4">
        <w:t>iznosu</w:t>
      </w:r>
      <w:proofErr w:type="spellEnd"/>
      <w:r w:rsidRPr="00F70AD4">
        <w:t xml:space="preserve"> od </w:t>
      </w:r>
      <w:r w:rsidR="00447893">
        <w:t>1.178.077</w:t>
      </w:r>
      <w:r w:rsidRPr="00F70AD4">
        <w:t xml:space="preserve"> </w:t>
      </w:r>
      <w:proofErr w:type="spellStart"/>
      <w:r w:rsidRPr="00F70AD4">
        <w:t>kn</w:t>
      </w:r>
      <w:proofErr w:type="spellEnd"/>
      <w:r w:rsidRPr="00F70AD4">
        <w:t xml:space="preserve"> a </w:t>
      </w:r>
      <w:proofErr w:type="spellStart"/>
      <w:r w:rsidRPr="00F70AD4">
        <w:t>odnose</w:t>
      </w:r>
      <w:proofErr w:type="spellEnd"/>
      <w:r w:rsidRPr="00F70AD4">
        <w:t xml:space="preserve"> se </w:t>
      </w:r>
      <w:proofErr w:type="spellStart"/>
      <w:r w:rsidRPr="00F70AD4">
        <w:t>na</w:t>
      </w:r>
      <w:proofErr w:type="spellEnd"/>
      <w:r w:rsidRPr="00F70AD4">
        <w:t>:</w:t>
      </w:r>
    </w:p>
    <w:p w:rsidR="00E53C94" w:rsidRPr="00F70AD4" w:rsidRDefault="00E53C94" w:rsidP="00E53C94">
      <w:pPr>
        <w:jc w:val="both"/>
      </w:pPr>
      <w:proofErr w:type="spellStart"/>
      <w:r w:rsidRPr="00F70AD4">
        <w:t>Obveze</w:t>
      </w:r>
      <w:proofErr w:type="spellEnd"/>
      <w:r w:rsidRPr="00F70AD4">
        <w:t xml:space="preserve"> </w:t>
      </w:r>
      <w:proofErr w:type="spellStart"/>
      <w:r w:rsidRPr="00F70AD4">
        <w:t>za</w:t>
      </w:r>
      <w:proofErr w:type="spellEnd"/>
      <w:r w:rsidRPr="00F70AD4">
        <w:t xml:space="preserve"> </w:t>
      </w:r>
      <w:proofErr w:type="spellStart"/>
      <w:r w:rsidRPr="00F70AD4">
        <w:t>zaposlene</w:t>
      </w:r>
      <w:proofErr w:type="spellEnd"/>
      <w:r w:rsidRPr="00F70AD4">
        <w:t xml:space="preserve"> (</w:t>
      </w:r>
      <w:proofErr w:type="spellStart"/>
      <w:r w:rsidRPr="00F70AD4">
        <w:t>plaće</w:t>
      </w:r>
      <w:proofErr w:type="spellEnd"/>
      <w:r w:rsidRPr="00F70AD4">
        <w:t>):</w:t>
      </w:r>
      <w:r w:rsidRPr="00F70AD4">
        <w:tab/>
      </w:r>
      <w:r w:rsidRPr="00F70AD4">
        <w:tab/>
        <w:t xml:space="preserve">              </w:t>
      </w:r>
      <w:r w:rsidR="00C1154D">
        <w:t>612.497</w:t>
      </w:r>
    </w:p>
    <w:p w:rsidR="00E53C94" w:rsidRDefault="00E53C94" w:rsidP="00E53C94">
      <w:pPr>
        <w:jc w:val="both"/>
      </w:pPr>
      <w:proofErr w:type="spellStart"/>
      <w:r w:rsidRPr="00F70AD4">
        <w:t>Obveze</w:t>
      </w:r>
      <w:proofErr w:type="spellEnd"/>
      <w:r w:rsidRPr="00F70AD4">
        <w:t xml:space="preserve"> </w:t>
      </w:r>
      <w:proofErr w:type="spellStart"/>
      <w:r w:rsidRPr="00F70AD4">
        <w:t>iz</w:t>
      </w:r>
      <w:proofErr w:type="spellEnd"/>
      <w:r w:rsidRPr="00F70AD4">
        <w:t xml:space="preserve"> </w:t>
      </w:r>
      <w:proofErr w:type="spellStart"/>
      <w:r w:rsidRPr="00F70AD4">
        <w:t>poslovanja</w:t>
      </w:r>
      <w:proofErr w:type="spellEnd"/>
      <w:r w:rsidRPr="00F70AD4">
        <w:t xml:space="preserve"> </w:t>
      </w:r>
      <w:proofErr w:type="spellStart"/>
      <w:r w:rsidRPr="00F70AD4">
        <w:t>Škole</w:t>
      </w:r>
      <w:proofErr w:type="spellEnd"/>
      <w:r w:rsidRPr="00F70AD4">
        <w:t>:</w:t>
      </w:r>
      <w:r w:rsidRPr="00F70AD4">
        <w:tab/>
      </w:r>
      <w:r w:rsidRPr="00F70AD4">
        <w:tab/>
      </w:r>
      <w:proofErr w:type="gramStart"/>
      <w:r w:rsidRPr="00F70AD4">
        <w:tab/>
      </w:r>
      <w:r>
        <w:t xml:space="preserve">  </w:t>
      </w:r>
      <w:r w:rsidR="00C1154D">
        <w:t>565.580</w:t>
      </w:r>
      <w:proofErr w:type="gramEnd"/>
    </w:p>
    <w:p w:rsidR="00E8304C" w:rsidRDefault="00E8304C" w:rsidP="00E53C94">
      <w:pPr>
        <w:jc w:val="both"/>
      </w:pPr>
    </w:p>
    <w:p w:rsidR="00E8304C" w:rsidRPr="00F70AD4" w:rsidRDefault="00E8304C" w:rsidP="00E53C94">
      <w:pPr>
        <w:jc w:val="both"/>
      </w:pPr>
      <w:proofErr w:type="spellStart"/>
      <w:r>
        <w:t>Odgođeno</w:t>
      </w:r>
      <w:proofErr w:type="spellEnd"/>
      <w:r>
        <w:t xml:space="preserve"> </w:t>
      </w:r>
      <w:proofErr w:type="spellStart"/>
      <w:r>
        <w:t>plaćanje</w:t>
      </w:r>
      <w:proofErr w:type="spellEnd"/>
      <w:r>
        <w:t xml:space="preserve"> </w:t>
      </w:r>
      <w:proofErr w:type="spellStart"/>
      <w:r>
        <w:t>rashoda</w:t>
      </w:r>
      <w:proofErr w:type="spellEnd"/>
      <w:r>
        <w:t xml:space="preserve"> u </w:t>
      </w:r>
      <w:proofErr w:type="spellStart"/>
      <w:r>
        <w:t>iznosu</w:t>
      </w:r>
      <w:proofErr w:type="spellEnd"/>
      <w:r>
        <w:t xml:space="preserve"> od </w:t>
      </w:r>
      <w:r w:rsidR="00C1154D">
        <w:t>4.094</w:t>
      </w:r>
      <w:r>
        <w:t xml:space="preserve"> </w:t>
      </w:r>
      <w:proofErr w:type="spellStart"/>
      <w:r>
        <w:t>kn</w:t>
      </w:r>
      <w:proofErr w:type="spellEnd"/>
      <w:r>
        <w:t xml:space="preserve"> </w:t>
      </w:r>
      <w:proofErr w:type="spellStart"/>
      <w:r>
        <w:t>odnosi</w:t>
      </w:r>
      <w:proofErr w:type="spellEnd"/>
      <w:r>
        <w:t xml:space="preserve"> se </w:t>
      </w:r>
      <w:proofErr w:type="spellStart"/>
      <w:r>
        <w:t>na</w:t>
      </w:r>
      <w:proofErr w:type="spellEnd"/>
      <w:r>
        <w:t xml:space="preserve"> </w:t>
      </w:r>
      <w:proofErr w:type="spellStart"/>
      <w:r>
        <w:t>plaćanja</w:t>
      </w:r>
      <w:proofErr w:type="spellEnd"/>
      <w:r>
        <w:t xml:space="preserve"> </w:t>
      </w:r>
      <w:proofErr w:type="spellStart"/>
      <w:r>
        <w:t>za</w:t>
      </w:r>
      <w:proofErr w:type="spellEnd"/>
      <w:r>
        <w:t xml:space="preserve"> </w:t>
      </w:r>
      <w:proofErr w:type="spellStart"/>
      <w:r>
        <w:t>shemu</w:t>
      </w:r>
      <w:proofErr w:type="spellEnd"/>
      <w:r>
        <w:t xml:space="preserve"> </w:t>
      </w:r>
      <w:proofErr w:type="spellStart"/>
      <w:r>
        <w:t>školskog</w:t>
      </w:r>
      <w:proofErr w:type="spellEnd"/>
      <w:r>
        <w:t xml:space="preserve"> </w:t>
      </w:r>
      <w:proofErr w:type="spellStart"/>
      <w:r>
        <w:t>voća</w:t>
      </w:r>
      <w:proofErr w:type="spellEnd"/>
      <w:r>
        <w:t xml:space="preserve"> </w:t>
      </w:r>
      <w:proofErr w:type="spellStart"/>
      <w:r>
        <w:t>i</w:t>
      </w:r>
      <w:proofErr w:type="spellEnd"/>
      <w:r>
        <w:t xml:space="preserve"> </w:t>
      </w:r>
      <w:proofErr w:type="spellStart"/>
      <w:r>
        <w:t>mlijeka</w:t>
      </w:r>
      <w:proofErr w:type="spellEnd"/>
      <w:r>
        <w:t>.</w:t>
      </w:r>
    </w:p>
    <w:p w:rsidR="00E53C94" w:rsidRPr="00F70AD4" w:rsidRDefault="00E53C94" w:rsidP="00E53C94">
      <w:pPr>
        <w:jc w:val="both"/>
      </w:pPr>
      <w:r w:rsidRPr="00F70AD4">
        <w:tab/>
      </w:r>
      <w:r w:rsidRPr="00F70AD4">
        <w:tab/>
      </w:r>
    </w:p>
    <w:p w:rsidR="00E53C94" w:rsidRPr="00F70AD4" w:rsidRDefault="00E53C94" w:rsidP="00E53C94">
      <w:pPr>
        <w:jc w:val="both"/>
      </w:pPr>
    </w:p>
    <w:p w:rsidR="00E53C94" w:rsidRPr="00F70AD4" w:rsidRDefault="00E53C94" w:rsidP="00E53C94">
      <w:pPr>
        <w:jc w:val="both"/>
      </w:pPr>
      <w:proofErr w:type="spellStart"/>
      <w:r w:rsidRPr="00F70AD4">
        <w:t>Stanje</w:t>
      </w:r>
      <w:proofErr w:type="spellEnd"/>
      <w:r w:rsidRPr="00F70AD4">
        <w:t xml:space="preserve"> </w:t>
      </w:r>
      <w:proofErr w:type="spellStart"/>
      <w:r w:rsidRPr="00F70AD4">
        <w:t>žiro-računa</w:t>
      </w:r>
      <w:proofErr w:type="spellEnd"/>
      <w:r>
        <w:t xml:space="preserve"> </w:t>
      </w:r>
      <w:proofErr w:type="spellStart"/>
      <w:r>
        <w:t>i</w:t>
      </w:r>
      <w:proofErr w:type="spellEnd"/>
      <w:r>
        <w:t xml:space="preserve"> </w:t>
      </w:r>
      <w:proofErr w:type="spellStart"/>
      <w:r>
        <w:t>blagajne</w:t>
      </w:r>
      <w:proofErr w:type="spellEnd"/>
      <w:r w:rsidRPr="00F70AD4">
        <w:t xml:space="preserve"> </w:t>
      </w:r>
      <w:proofErr w:type="spellStart"/>
      <w:r w:rsidRPr="00F70AD4">
        <w:t>na</w:t>
      </w:r>
      <w:proofErr w:type="spellEnd"/>
      <w:r w:rsidRPr="00F70AD4">
        <w:t xml:space="preserve"> </w:t>
      </w:r>
      <w:proofErr w:type="spellStart"/>
      <w:r w:rsidRPr="00F70AD4">
        <w:t>dan</w:t>
      </w:r>
      <w:proofErr w:type="spellEnd"/>
      <w:r w:rsidRPr="00F70AD4">
        <w:t xml:space="preserve"> 31.12.201</w:t>
      </w:r>
      <w:r w:rsidR="00623941">
        <w:t>9</w:t>
      </w:r>
      <w:r w:rsidRPr="00F70AD4">
        <w:t xml:space="preserve">. </w:t>
      </w:r>
      <w:proofErr w:type="spellStart"/>
      <w:r w:rsidRPr="00F70AD4">
        <w:t>godine</w:t>
      </w:r>
      <w:proofErr w:type="spellEnd"/>
      <w:r w:rsidRPr="00F70AD4">
        <w:t xml:space="preserve"> </w:t>
      </w:r>
      <w:proofErr w:type="spellStart"/>
      <w:r w:rsidRPr="00F70AD4">
        <w:t>iznosi</w:t>
      </w:r>
      <w:proofErr w:type="spellEnd"/>
      <w:r w:rsidRPr="00F70AD4">
        <w:t xml:space="preserve">:  </w:t>
      </w:r>
      <w:proofErr w:type="spellStart"/>
      <w:r w:rsidRPr="00F70AD4">
        <w:t>žiro</w:t>
      </w:r>
      <w:proofErr w:type="spellEnd"/>
      <w:r w:rsidRPr="00F70AD4">
        <w:t xml:space="preserve"> </w:t>
      </w:r>
      <w:proofErr w:type="spellStart"/>
      <w:r w:rsidRPr="00F70AD4">
        <w:t>račun</w:t>
      </w:r>
      <w:proofErr w:type="spellEnd"/>
      <w:r w:rsidRPr="00F70AD4">
        <w:t xml:space="preserve"> </w:t>
      </w:r>
      <w:proofErr w:type="gramStart"/>
      <w:r w:rsidRPr="00F70AD4">
        <w:t xml:space="preserve">1; </w:t>
      </w:r>
      <w:r>
        <w:t xml:space="preserve"> </w:t>
      </w:r>
      <w:r w:rsidR="00C1154D">
        <w:t>604</w:t>
      </w:r>
      <w:proofErr w:type="gramEnd"/>
      <w:r w:rsidRPr="00F70AD4">
        <w:t xml:space="preserve"> kn.</w:t>
      </w:r>
    </w:p>
    <w:p w:rsidR="00E53C94" w:rsidRDefault="00E53C94" w:rsidP="00E53C94">
      <w:pPr>
        <w:ind w:left="3540" w:firstLine="708"/>
        <w:jc w:val="both"/>
      </w:pPr>
      <w:r w:rsidRPr="00F70AD4">
        <w:t xml:space="preserve">       </w:t>
      </w:r>
      <w:r>
        <w:tab/>
      </w:r>
      <w:r>
        <w:tab/>
        <w:t xml:space="preserve">       </w:t>
      </w:r>
      <w:r w:rsidRPr="00F70AD4">
        <w:t xml:space="preserve"> </w:t>
      </w:r>
      <w:r>
        <w:t xml:space="preserve"> ž</w:t>
      </w:r>
      <w:r w:rsidRPr="00F70AD4">
        <w:t xml:space="preserve">iro račun 2; </w:t>
      </w:r>
      <w:r w:rsidRPr="00F70AD4">
        <w:tab/>
      </w:r>
      <w:r>
        <w:t>0 kn</w:t>
      </w:r>
    </w:p>
    <w:p w:rsidR="00E53C94" w:rsidRDefault="00E53C94" w:rsidP="00E53C94">
      <w:pPr>
        <w:jc w:val="both"/>
      </w:pPr>
      <w:r>
        <w:tab/>
      </w:r>
      <w:r>
        <w:tab/>
      </w:r>
      <w:r>
        <w:tab/>
      </w:r>
      <w:r>
        <w:tab/>
      </w:r>
      <w:r>
        <w:tab/>
      </w:r>
      <w:r>
        <w:tab/>
      </w:r>
      <w:r>
        <w:tab/>
      </w:r>
      <w:r>
        <w:tab/>
        <w:t xml:space="preserve">         Blagajna;</w:t>
      </w:r>
      <w:r>
        <w:tab/>
      </w:r>
      <w:r w:rsidRPr="00F70AD4">
        <w:t>0</w:t>
      </w:r>
      <w:r>
        <w:t xml:space="preserve"> </w:t>
      </w:r>
      <w:r w:rsidRPr="00F70AD4">
        <w:t>kn</w:t>
      </w:r>
      <w:r>
        <w:tab/>
      </w:r>
    </w:p>
    <w:p w:rsidR="00E53C94" w:rsidRDefault="00E53C94" w:rsidP="00E53C94">
      <w:pPr>
        <w:jc w:val="both"/>
      </w:pPr>
      <w:r>
        <w:tab/>
      </w:r>
      <w:r>
        <w:tab/>
      </w:r>
      <w:r>
        <w:tab/>
      </w:r>
      <w:proofErr w:type="spellStart"/>
      <w:r>
        <w:t>Sredstva</w:t>
      </w:r>
      <w:proofErr w:type="spellEnd"/>
      <w:r>
        <w:t xml:space="preserve"> u </w:t>
      </w:r>
      <w:proofErr w:type="spellStart"/>
      <w:r>
        <w:t>riznici</w:t>
      </w:r>
      <w:proofErr w:type="spellEnd"/>
      <w:r>
        <w:t xml:space="preserve"> </w:t>
      </w:r>
      <w:proofErr w:type="spellStart"/>
      <w:r>
        <w:t>za</w:t>
      </w:r>
      <w:proofErr w:type="spellEnd"/>
      <w:r>
        <w:t xml:space="preserve"> </w:t>
      </w:r>
      <w:proofErr w:type="spellStart"/>
      <w:r>
        <w:t>plaćanje</w:t>
      </w:r>
      <w:proofErr w:type="spellEnd"/>
      <w:r>
        <w:t xml:space="preserve"> </w:t>
      </w:r>
      <w:proofErr w:type="spellStart"/>
      <w:r>
        <w:t>troškova</w:t>
      </w:r>
      <w:proofErr w:type="spellEnd"/>
      <w:r>
        <w:t xml:space="preserve"> </w:t>
      </w:r>
      <w:proofErr w:type="spellStart"/>
      <w:proofErr w:type="gramStart"/>
      <w:r>
        <w:t>poslovanja</w:t>
      </w:r>
      <w:proofErr w:type="spellEnd"/>
      <w:r>
        <w:t xml:space="preserve">;   </w:t>
      </w:r>
      <w:proofErr w:type="gramEnd"/>
      <w:r w:rsidR="00C1154D">
        <w:t>448.251</w:t>
      </w:r>
      <w:r>
        <w:t xml:space="preserve"> </w:t>
      </w:r>
      <w:proofErr w:type="spellStart"/>
      <w:r>
        <w:t>kn</w:t>
      </w:r>
      <w:proofErr w:type="spellEnd"/>
    </w:p>
    <w:p w:rsidR="00E53C94" w:rsidRDefault="00E53C94" w:rsidP="00E53C94">
      <w:pPr>
        <w:jc w:val="both"/>
      </w:pPr>
    </w:p>
    <w:p w:rsidR="00E53C94" w:rsidRDefault="00E53C94" w:rsidP="00E53C94">
      <w:pPr>
        <w:jc w:val="both"/>
      </w:pPr>
    </w:p>
    <w:p w:rsidR="00E53C94" w:rsidRDefault="00E53C94" w:rsidP="00E53C94">
      <w:pPr>
        <w:jc w:val="both"/>
      </w:pPr>
    </w:p>
    <w:p w:rsidR="00E53C94" w:rsidRDefault="00E53C94" w:rsidP="00E53C94">
      <w:pPr>
        <w:jc w:val="both"/>
      </w:pPr>
    </w:p>
    <w:p w:rsidR="00E53C94" w:rsidRDefault="00E53C94" w:rsidP="004C0662">
      <w:pPr>
        <w:ind w:left="720"/>
        <w:jc w:val="both"/>
      </w:pPr>
    </w:p>
    <w:p w:rsidR="00E53C94" w:rsidRDefault="00E53C94" w:rsidP="004C0662">
      <w:pPr>
        <w:ind w:left="720"/>
        <w:jc w:val="both"/>
      </w:pPr>
    </w:p>
    <w:p w:rsidR="00E53C94" w:rsidRDefault="00C1154D" w:rsidP="004C0662">
      <w:pPr>
        <w:ind w:left="720"/>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222A8" w:rsidRDefault="000222A8" w:rsidP="004C0662">
      <w:pPr>
        <w:ind w:left="720"/>
        <w:jc w:val="both"/>
      </w:pPr>
    </w:p>
    <w:p w:rsidR="000222A8" w:rsidRDefault="000222A8" w:rsidP="004C0662">
      <w:pPr>
        <w:ind w:left="720"/>
        <w:jc w:val="both"/>
      </w:pPr>
    </w:p>
    <w:p w:rsidR="000222A8" w:rsidRDefault="000222A8" w:rsidP="004C0662">
      <w:pPr>
        <w:ind w:left="720"/>
        <w:jc w:val="both"/>
      </w:pPr>
    </w:p>
    <w:tbl>
      <w:tblPr>
        <w:tblW w:w="9180" w:type="dxa"/>
        <w:tblInd w:w="93" w:type="dxa"/>
        <w:tblLook w:val="0000" w:firstRow="0" w:lastRow="0" w:firstColumn="0" w:lastColumn="0" w:noHBand="0" w:noVBand="0"/>
      </w:tblPr>
      <w:tblGrid>
        <w:gridCol w:w="1040"/>
        <w:gridCol w:w="1660"/>
        <w:gridCol w:w="4120"/>
        <w:gridCol w:w="2360"/>
      </w:tblGrid>
      <w:tr w:rsidR="007A2F03" w:rsidTr="00E540B2">
        <w:trPr>
          <w:trHeight w:val="375"/>
        </w:trPr>
        <w:tc>
          <w:tcPr>
            <w:tcW w:w="9180" w:type="dxa"/>
            <w:gridSpan w:val="4"/>
            <w:tcBorders>
              <w:top w:val="nil"/>
              <w:left w:val="nil"/>
              <w:bottom w:val="nil"/>
              <w:right w:val="nil"/>
            </w:tcBorders>
            <w:shd w:val="clear" w:color="auto" w:fill="auto"/>
            <w:noWrap/>
            <w:vAlign w:val="bottom"/>
          </w:tcPr>
          <w:p w:rsidR="007A2F03" w:rsidRDefault="007A2F03" w:rsidP="00E540B2">
            <w:pPr>
              <w:jc w:val="center"/>
              <w:rPr>
                <w:rFonts w:ascii="Clarendon Extended" w:hAnsi="Clarendon Extended" w:cs="Arial"/>
                <w:b/>
                <w:bCs/>
                <w:sz w:val="28"/>
                <w:szCs w:val="28"/>
              </w:rPr>
            </w:pPr>
            <w:r>
              <w:rPr>
                <w:rFonts w:ascii="Clarendon Extended" w:hAnsi="Clarendon Extended" w:cs="Arial"/>
                <w:b/>
                <w:bCs/>
                <w:sz w:val="28"/>
                <w:szCs w:val="28"/>
              </w:rPr>
              <w:lastRenderedPageBreak/>
              <w:t>BILJEŠKE</w:t>
            </w:r>
          </w:p>
        </w:tc>
      </w:tr>
      <w:tr w:rsidR="007A2F03" w:rsidTr="00E540B2">
        <w:trPr>
          <w:trHeight w:val="300"/>
        </w:trPr>
        <w:tc>
          <w:tcPr>
            <w:tcW w:w="9180" w:type="dxa"/>
            <w:gridSpan w:val="4"/>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UZ OBRAZAC OBVEZE</w:t>
            </w:r>
          </w:p>
        </w:tc>
      </w:tr>
      <w:tr w:rsidR="007A2F03" w:rsidTr="00E540B2">
        <w:trPr>
          <w:trHeight w:val="270"/>
        </w:trPr>
        <w:tc>
          <w:tcPr>
            <w:tcW w:w="9180" w:type="dxa"/>
            <w:gridSpan w:val="4"/>
            <w:tcBorders>
              <w:top w:val="nil"/>
              <w:left w:val="nil"/>
              <w:bottom w:val="nil"/>
              <w:right w:val="nil"/>
            </w:tcBorders>
            <w:shd w:val="clear" w:color="auto" w:fill="auto"/>
            <w:noWrap/>
            <w:vAlign w:val="bottom"/>
          </w:tcPr>
          <w:p w:rsidR="007A2F03" w:rsidRDefault="007A2F03" w:rsidP="00725ABA">
            <w:pPr>
              <w:jc w:val="center"/>
              <w:rPr>
                <w:rFonts w:ascii="Book Antiqua" w:hAnsi="Book Antiqua" w:cs="Arial"/>
                <w:sz w:val="20"/>
                <w:szCs w:val="20"/>
              </w:rPr>
            </w:pPr>
            <w:r>
              <w:rPr>
                <w:rFonts w:ascii="Book Antiqua" w:hAnsi="Book Antiqua" w:cs="Arial"/>
                <w:sz w:val="20"/>
                <w:szCs w:val="20"/>
              </w:rPr>
              <w:t>01.</w:t>
            </w:r>
            <w:r w:rsidR="00F33C37">
              <w:rPr>
                <w:rFonts w:ascii="Book Antiqua" w:hAnsi="Book Antiqua" w:cs="Arial"/>
                <w:sz w:val="20"/>
                <w:szCs w:val="20"/>
              </w:rPr>
              <w:t>01</w:t>
            </w:r>
            <w:r>
              <w:rPr>
                <w:rFonts w:ascii="Book Antiqua" w:hAnsi="Book Antiqua" w:cs="Arial"/>
                <w:sz w:val="20"/>
                <w:szCs w:val="20"/>
              </w:rPr>
              <w:t>. - 31.12.20</w:t>
            </w:r>
            <w:r w:rsidR="00725ABA">
              <w:rPr>
                <w:rFonts w:ascii="Book Antiqua" w:hAnsi="Book Antiqua" w:cs="Arial"/>
                <w:sz w:val="20"/>
                <w:szCs w:val="20"/>
              </w:rPr>
              <w:t>20</w:t>
            </w:r>
            <w:r>
              <w:rPr>
                <w:rFonts w:ascii="Book Antiqua" w:hAnsi="Book Antiqua" w:cs="Arial"/>
                <w:sz w:val="20"/>
                <w:szCs w:val="20"/>
              </w:rPr>
              <w:t>.</w:t>
            </w: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6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Redni broj</w:t>
            </w:r>
          </w:p>
        </w:tc>
        <w:tc>
          <w:tcPr>
            <w:tcW w:w="1660" w:type="dxa"/>
            <w:tcBorders>
              <w:top w:val="single" w:sz="4" w:space="0" w:color="auto"/>
              <w:left w:val="nil"/>
              <w:bottom w:val="single" w:sz="4" w:space="0" w:color="auto"/>
              <w:right w:val="single" w:sz="4" w:space="0" w:color="auto"/>
            </w:tcBorders>
            <w:shd w:val="clear" w:color="auto" w:fill="auto"/>
            <w:vAlign w:val="center"/>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AOP</w:t>
            </w:r>
          </w:p>
        </w:tc>
        <w:tc>
          <w:tcPr>
            <w:tcW w:w="6480" w:type="dxa"/>
            <w:gridSpan w:val="2"/>
            <w:tcBorders>
              <w:top w:val="single" w:sz="4" w:space="0" w:color="auto"/>
              <w:left w:val="nil"/>
              <w:bottom w:val="single" w:sz="4" w:space="0" w:color="auto"/>
              <w:right w:val="single" w:sz="4" w:space="0" w:color="000000"/>
            </w:tcBorders>
            <w:shd w:val="clear" w:color="auto" w:fill="auto"/>
            <w:vAlign w:val="center"/>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OBRAZLOŽENJE</w:t>
            </w:r>
          </w:p>
        </w:tc>
      </w:tr>
      <w:tr w:rsidR="007A2F03" w:rsidTr="00E540B2">
        <w:trPr>
          <w:trHeight w:val="1002"/>
        </w:trPr>
        <w:tc>
          <w:tcPr>
            <w:tcW w:w="1040" w:type="dxa"/>
            <w:tcBorders>
              <w:top w:val="nil"/>
              <w:left w:val="single" w:sz="4" w:space="0" w:color="auto"/>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r>
              <w:rPr>
                <w:rFonts w:ascii="Book Antiqua" w:hAnsi="Book Antiqua" w:cs="Arial"/>
                <w:sz w:val="20"/>
                <w:szCs w:val="20"/>
              </w:rPr>
              <w:t>1</w:t>
            </w:r>
          </w:p>
        </w:tc>
        <w:tc>
          <w:tcPr>
            <w:tcW w:w="1660" w:type="dxa"/>
            <w:tcBorders>
              <w:top w:val="nil"/>
              <w:left w:val="nil"/>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r>
              <w:rPr>
                <w:rFonts w:ascii="Book Antiqua" w:hAnsi="Book Antiqua" w:cs="Arial"/>
                <w:sz w:val="20"/>
                <w:szCs w:val="20"/>
              </w:rPr>
              <w:t>036</w:t>
            </w:r>
          </w:p>
        </w:tc>
        <w:tc>
          <w:tcPr>
            <w:tcW w:w="6480" w:type="dxa"/>
            <w:gridSpan w:val="2"/>
            <w:tcBorders>
              <w:top w:val="single" w:sz="4" w:space="0" w:color="auto"/>
              <w:left w:val="nil"/>
              <w:bottom w:val="single" w:sz="4" w:space="0" w:color="auto"/>
              <w:right w:val="single" w:sz="4" w:space="0" w:color="000000"/>
            </w:tcBorders>
            <w:shd w:val="clear" w:color="auto" w:fill="auto"/>
          </w:tcPr>
          <w:p w:rsidR="007A2F03" w:rsidRDefault="007A2F03" w:rsidP="00E540B2">
            <w:pPr>
              <w:rPr>
                <w:rFonts w:ascii="Book Antiqua" w:hAnsi="Book Antiqua" w:cs="Arial"/>
                <w:sz w:val="20"/>
                <w:szCs w:val="20"/>
              </w:rPr>
            </w:pPr>
            <w:r>
              <w:rPr>
                <w:rFonts w:ascii="Book Antiqua" w:hAnsi="Book Antiqua" w:cs="Arial"/>
                <w:sz w:val="20"/>
                <w:szCs w:val="20"/>
              </w:rPr>
              <w:t>U obrascu OBVEZE prikazane su:</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zaposlene</w:t>
            </w:r>
            <w:proofErr w:type="spellEnd"/>
            <w:r>
              <w:rPr>
                <w:rFonts w:ascii="Book Antiqua" w:hAnsi="Book Antiqua" w:cs="Arial"/>
                <w:sz w:val="20"/>
                <w:szCs w:val="20"/>
              </w:rPr>
              <w:t xml:space="preserve">                                                                         </w:t>
            </w:r>
            <w:r w:rsidR="00C1154D" w:rsidRPr="00C1154D">
              <w:rPr>
                <w:sz w:val="20"/>
                <w:szCs w:val="20"/>
              </w:rPr>
              <w:t>612.497</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materijalne</w:t>
            </w:r>
            <w:proofErr w:type="spellEnd"/>
            <w:r>
              <w:rPr>
                <w:rFonts w:ascii="Book Antiqua" w:hAnsi="Book Antiqua" w:cs="Arial"/>
                <w:sz w:val="20"/>
                <w:szCs w:val="20"/>
              </w:rPr>
              <w:t xml:space="preserve"> </w:t>
            </w:r>
            <w:proofErr w:type="spellStart"/>
            <w:r>
              <w:rPr>
                <w:rFonts w:ascii="Book Antiqua" w:hAnsi="Book Antiqua" w:cs="Arial"/>
                <w:sz w:val="20"/>
                <w:szCs w:val="20"/>
              </w:rPr>
              <w:t>rashode</w:t>
            </w:r>
            <w:proofErr w:type="spellEnd"/>
            <w:r w:rsidR="004469E6">
              <w:rPr>
                <w:rFonts w:ascii="Book Antiqua" w:hAnsi="Book Antiqua" w:cs="Arial"/>
                <w:sz w:val="20"/>
                <w:szCs w:val="20"/>
              </w:rPr>
              <w:t xml:space="preserve"> </w:t>
            </w:r>
            <w:proofErr w:type="spellStart"/>
            <w:r w:rsidR="004469E6">
              <w:rPr>
                <w:rFonts w:ascii="Book Antiqua" w:hAnsi="Book Antiqua" w:cs="Arial"/>
                <w:sz w:val="20"/>
                <w:szCs w:val="20"/>
              </w:rPr>
              <w:t>i</w:t>
            </w:r>
            <w:proofErr w:type="spellEnd"/>
            <w:r w:rsidR="004469E6">
              <w:rPr>
                <w:rFonts w:ascii="Book Antiqua" w:hAnsi="Book Antiqua" w:cs="Arial"/>
                <w:sz w:val="20"/>
                <w:szCs w:val="20"/>
              </w:rPr>
              <w:t xml:space="preserve"> </w:t>
            </w:r>
            <w:proofErr w:type="spellStart"/>
            <w:r w:rsidR="004469E6">
              <w:rPr>
                <w:rFonts w:ascii="Book Antiqua" w:hAnsi="Book Antiqua" w:cs="Arial"/>
                <w:sz w:val="20"/>
                <w:szCs w:val="20"/>
              </w:rPr>
              <w:t>usluge</w:t>
            </w:r>
            <w:proofErr w:type="spellEnd"/>
            <w:r>
              <w:rPr>
                <w:rFonts w:ascii="Book Antiqua" w:hAnsi="Book Antiqua" w:cs="Arial"/>
                <w:sz w:val="20"/>
                <w:szCs w:val="20"/>
              </w:rPr>
              <w:t xml:space="preserve">                                         </w:t>
            </w:r>
            <w:r w:rsidR="00C1154D">
              <w:rPr>
                <w:rFonts w:ascii="Book Antiqua" w:hAnsi="Book Antiqua" w:cs="Arial"/>
                <w:sz w:val="20"/>
                <w:szCs w:val="20"/>
              </w:rPr>
              <w:t>143.911</w:t>
            </w:r>
            <w:r>
              <w:rPr>
                <w:rFonts w:ascii="Book Antiqua" w:hAnsi="Book Antiqua" w:cs="Arial"/>
                <w:sz w:val="20"/>
                <w:szCs w:val="20"/>
              </w:rPr>
              <w:t xml:space="preserve">           </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financijske</w:t>
            </w:r>
            <w:proofErr w:type="spellEnd"/>
            <w:r>
              <w:rPr>
                <w:rFonts w:ascii="Book Antiqua" w:hAnsi="Book Antiqua" w:cs="Arial"/>
                <w:sz w:val="20"/>
                <w:szCs w:val="20"/>
              </w:rPr>
              <w:t xml:space="preserve"> </w:t>
            </w:r>
            <w:proofErr w:type="spellStart"/>
            <w:r>
              <w:rPr>
                <w:rFonts w:ascii="Book Antiqua" w:hAnsi="Book Antiqua" w:cs="Arial"/>
                <w:sz w:val="20"/>
                <w:szCs w:val="20"/>
              </w:rPr>
              <w:t>rashode</w:t>
            </w:r>
            <w:proofErr w:type="spellEnd"/>
            <w:r>
              <w:rPr>
                <w:rFonts w:ascii="Book Antiqua" w:hAnsi="Book Antiqua" w:cs="Arial"/>
                <w:sz w:val="20"/>
                <w:szCs w:val="20"/>
              </w:rPr>
              <w:t xml:space="preserve">                                                            </w:t>
            </w:r>
            <w:r w:rsidR="004469E6">
              <w:rPr>
                <w:rFonts w:ascii="Book Antiqua" w:hAnsi="Book Antiqua" w:cs="Arial"/>
                <w:sz w:val="20"/>
                <w:szCs w:val="20"/>
              </w:rPr>
              <w:t xml:space="preserve">    </w:t>
            </w:r>
            <w:r w:rsidR="00E53C94">
              <w:rPr>
                <w:rFonts w:ascii="Book Antiqua" w:hAnsi="Book Antiqua" w:cs="Arial"/>
                <w:sz w:val="20"/>
                <w:szCs w:val="20"/>
              </w:rPr>
              <w:t>1</w:t>
            </w:r>
            <w:r w:rsidR="00C1154D">
              <w:rPr>
                <w:rFonts w:ascii="Book Antiqua" w:hAnsi="Book Antiqua" w:cs="Arial"/>
                <w:sz w:val="20"/>
                <w:szCs w:val="20"/>
              </w:rPr>
              <w:t>22</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sidR="00873640">
              <w:rPr>
                <w:rFonts w:ascii="Book Antiqua" w:hAnsi="Book Antiqua" w:cs="Arial"/>
                <w:sz w:val="20"/>
                <w:szCs w:val="20"/>
              </w:rPr>
              <w:t>ostale</w:t>
            </w:r>
            <w:proofErr w:type="spellEnd"/>
            <w:r w:rsidR="00873640">
              <w:rPr>
                <w:rFonts w:ascii="Book Antiqua" w:hAnsi="Book Antiqua" w:cs="Arial"/>
                <w:sz w:val="20"/>
                <w:szCs w:val="20"/>
              </w:rPr>
              <w:t xml:space="preserve"> </w:t>
            </w:r>
            <w:proofErr w:type="spellStart"/>
            <w:r w:rsidR="00873640">
              <w:rPr>
                <w:rFonts w:ascii="Book Antiqua" w:hAnsi="Book Antiqua" w:cs="Arial"/>
                <w:sz w:val="20"/>
                <w:szCs w:val="20"/>
              </w:rPr>
              <w:t>obveze</w:t>
            </w:r>
            <w:proofErr w:type="spellEnd"/>
            <w:r>
              <w:rPr>
                <w:rFonts w:ascii="Book Antiqua" w:hAnsi="Book Antiqua" w:cs="Arial"/>
                <w:sz w:val="20"/>
                <w:szCs w:val="20"/>
              </w:rPr>
              <w:t xml:space="preserve">                                          </w:t>
            </w:r>
            <w:r w:rsidR="00873640">
              <w:rPr>
                <w:rFonts w:ascii="Book Antiqua" w:hAnsi="Book Antiqua" w:cs="Arial"/>
                <w:sz w:val="20"/>
                <w:szCs w:val="20"/>
              </w:rPr>
              <w:t xml:space="preserve">        </w:t>
            </w:r>
            <w:r w:rsidR="004469E6">
              <w:rPr>
                <w:rFonts w:ascii="Book Antiqua" w:hAnsi="Book Antiqua" w:cs="Arial"/>
                <w:sz w:val="20"/>
                <w:szCs w:val="20"/>
              </w:rPr>
              <w:t xml:space="preserve">      </w:t>
            </w:r>
            <w:r w:rsidR="00873640">
              <w:rPr>
                <w:rFonts w:ascii="Book Antiqua" w:hAnsi="Book Antiqua" w:cs="Arial"/>
                <w:sz w:val="20"/>
                <w:szCs w:val="20"/>
              </w:rPr>
              <w:t xml:space="preserve">                         </w:t>
            </w:r>
            <w:r w:rsidR="00561679">
              <w:rPr>
                <w:rFonts w:ascii="Book Antiqua" w:hAnsi="Book Antiqua" w:cs="Arial"/>
                <w:sz w:val="20"/>
                <w:szCs w:val="20"/>
              </w:rPr>
              <w:t xml:space="preserve">  </w:t>
            </w:r>
            <w:r w:rsidR="00873640">
              <w:rPr>
                <w:rFonts w:ascii="Book Antiqua" w:hAnsi="Book Antiqua" w:cs="Arial"/>
                <w:sz w:val="20"/>
                <w:szCs w:val="20"/>
              </w:rPr>
              <w:t xml:space="preserve">  </w:t>
            </w:r>
            <w:r w:rsidR="004469E6">
              <w:rPr>
                <w:rFonts w:ascii="Book Antiqua" w:hAnsi="Book Antiqua" w:cs="Arial"/>
                <w:sz w:val="20"/>
                <w:szCs w:val="20"/>
              </w:rPr>
              <w:t xml:space="preserve"> </w:t>
            </w:r>
            <w:r w:rsidR="00C1154D">
              <w:rPr>
                <w:rFonts w:ascii="Book Antiqua" w:hAnsi="Book Antiqua" w:cs="Arial"/>
                <w:sz w:val="20"/>
                <w:szCs w:val="20"/>
              </w:rPr>
              <w:t>416.959</w:t>
            </w:r>
          </w:p>
          <w:p w:rsidR="00561679" w:rsidRDefault="00561679"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nabavu</w:t>
            </w:r>
            <w:proofErr w:type="spellEnd"/>
            <w:r>
              <w:rPr>
                <w:rFonts w:ascii="Book Antiqua" w:hAnsi="Book Antiqua" w:cs="Arial"/>
                <w:sz w:val="20"/>
                <w:szCs w:val="20"/>
              </w:rPr>
              <w:t xml:space="preserve"> </w:t>
            </w:r>
            <w:proofErr w:type="spellStart"/>
            <w:r>
              <w:rPr>
                <w:rFonts w:ascii="Book Antiqua" w:hAnsi="Book Antiqua" w:cs="Arial"/>
                <w:sz w:val="20"/>
                <w:szCs w:val="20"/>
              </w:rPr>
              <w:t>nefinancijske</w:t>
            </w:r>
            <w:proofErr w:type="spellEnd"/>
            <w:r>
              <w:rPr>
                <w:rFonts w:ascii="Book Antiqua" w:hAnsi="Book Antiqua" w:cs="Arial"/>
                <w:sz w:val="20"/>
                <w:szCs w:val="20"/>
              </w:rPr>
              <w:t xml:space="preserve"> </w:t>
            </w:r>
            <w:proofErr w:type="spellStart"/>
            <w:r>
              <w:rPr>
                <w:rFonts w:ascii="Book Antiqua" w:hAnsi="Book Antiqua" w:cs="Arial"/>
                <w:sz w:val="20"/>
                <w:szCs w:val="20"/>
              </w:rPr>
              <w:t>imovine</w:t>
            </w:r>
            <w:proofErr w:type="spellEnd"/>
            <w:r>
              <w:rPr>
                <w:rFonts w:ascii="Book Antiqua" w:hAnsi="Book Antiqua" w:cs="Arial"/>
                <w:sz w:val="20"/>
                <w:szCs w:val="20"/>
              </w:rPr>
              <w:t xml:space="preserve">                                    </w:t>
            </w:r>
            <w:r w:rsidR="00C1154D">
              <w:rPr>
                <w:rFonts w:ascii="Book Antiqua" w:hAnsi="Book Antiqua" w:cs="Arial"/>
                <w:sz w:val="20"/>
                <w:szCs w:val="20"/>
              </w:rPr>
              <w:t xml:space="preserve">  </w:t>
            </w:r>
            <w:r>
              <w:rPr>
                <w:rFonts w:ascii="Book Antiqua" w:hAnsi="Book Antiqua" w:cs="Arial"/>
                <w:sz w:val="20"/>
                <w:szCs w:val="20"/>
              </w:rPr>
              <w:t xml:space="preserve">    </w:t>
            </w:r>
            <w:r w:rsidR="00C1154D">
              <w:rPr>
                <w:rFonts w:ascii="Book Antiqua" w:hAnsi="Book Antiqua" w:cs="Arial"/>
                <w:sz w:val="20"/>
                <w:szCs w:val="20"/>
              </w:rPr>
              <w:t>4.588</w:t>
            </w:r>
          </w:p>
          <w:p w:rsidR="007A2F03" w:rsidRDefault="007A2F03" w:rsidP="00E540B2">
            <w:pPr>
              <w:jc w:val="center"/>
              <w:rPr>
                <w:rFonts w:ascii="Book Antiqua" w:hAnsi="Book Antiqua" w:cs="Arial"/>
                <w:sz w:val="20"/>
                <w:szCs w:val="20"/>
              </w:rPr>
            </w:pPr>
            <w:r>
              <w:rPr>
                <w:rFonts w:ascii="Book Antiqua" w:hAnsi="Book Antiqua" w:cs="Arial"/>
                <w:sz w:val="20"/>
                <w:szCs w:val="20"/>
              </w:rPr>
              <w:t xml:space="preserve">                                 </w:t>
            </w:r>
          </w:p>
          <w:p w:rsidR="007A2F03" w:rsidRDefault="007A2F03" w:rsidP="00E540B2">
            <w:pPr>
              <w:rPr>
                <w:rFonts w:ascii="Book Antiqua" w:hAnsi="Book Antiqua" w:cs="Arial"/>
                <w:sz w:val="20"/>
                <w:szCs w:val="20"/>
              </w:rPr>
            </w:pPr>
          </w:p>
        </w:tc>
      </w:tr>
      <w:tr w:rsidR="007A2F03" w:rsidTr="00E540B2">
        <w:trPr>
          <w:trHeight w:val="558"/>
        </w:trPr>
        <w:tc>
          <w:tcPr>
            <w:tcW w:w="1040" w:type="dxa"/>
            <w:tcBorders>
              <w:top w:val="nil"/>
              <w:left w:val="single" w:sz="4" w:space="0" w:color="auto"/>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p>
        </w:tc>
        <w:tc>
          <w:tcPr>
            <w:tcW w:w="1660" w:type="dxa"/>
            <w:tcBorders>
              <w:top w:val="nil"/>
              <w:left w:val="nil"/>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r>
              <w:rPr>
                <w:rFonts w:ascii="Book Antiqua" w:hAnsi="Book Antiqua" w:cs="Arial"/>
                <w:sz w:val="20"/>
                <w:szCs w:val="20"/>
              </w:rPr>
              <w:t>UKUPNO:</w:t>
            </w:r>
          </w:p>
        </w:tc>
        <w:tc>
          <w:tcPr>
            <w:tcW w:w="6480" w:type="dxa"/>
            <w:gridSpan w:val="2"/>
            <w:tcBorders>
              <w:top w:val="single" w:sz="4" w:space="0" w:color="auto"/>
              <w:left w:val="nil"/>
              <w:bottom w:val="single" w:sz="4" w:space="0" w:color="auto"/>
              <w:right w:val="single" w:sz="4" w:space="0" w:color="000000"/>
            </w:tcBorders>
            <w:shd w:val="clear" w:color="auto" w:fill="auto"/>
          </w:tcPr>
          <w:p w:rsidR="007A2F03" w:rsidRDefault="00C1154D" w:rsidP="00873640">
            <w:pPr>
              <w:jc w:val="right"/>
              <w:rPr>
                <w:rFonts w:ascii="Book Antiqua" w:hAnsi="Book Antiqua" w:cs="Arial"/>
                <w:sz w:val="20"/>
                <w:szCs w:val="20"/>
              </w:rPr>
            </w:pPr>
            <w:r>
              <w:rPr>
                <w:rFonts w:ascii="Book Antiqua" w:hAnsi="Book Antiqua" w:cs="Arial"/>
                <w:sz w:val="20"/>
                <w:szCs w:val="20"/>
              </w:rPr>
              <w:t>1.178.077</w:t>
            </w: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bl>
    <w:p w:rsidR="007A2F03" w:rsidRDefault="007A2F03" w:rsidP="007A2F03">
      <w:pPr>
        <w:rPr>
          <w:lang w:val="pt-BR"/>
        </w:rPr>
      </w:pPr>
    </w:p>
    <w:p w:rsidR="00C1154D" w:rsidRDefault="00C1154D" w:rsidP="007A2F03">
      <w:pPr>
        <w:rPr>
          <w:lang w:val="pt-BR"/>
        </w:rPr>
      </w:pPr>
      <w:r>
        <w:rPr>
          <w:lang w:val="pt-BR"/>
        </w:rPr>
        <w:t>Do većeg povećanja ostalih obveza došlo je zbog preknjiženja prihoda za projekte Erazmus K1 (</w:t>
      </w:r>
      <w:r w:rsidR="00725ABA">
        <w:rPr>
          <w:lang w:val="pt-BR"/>
        </w:rPr>
        <w:t>109.459 kn)</w:t>
      </w:r>
      <w:r>
        <w:rPr>
          <w:lang w:val="pt-BR"/>
        </w:rPr>
        <w:t xml:space="preserve"> i K2</w:t>
      </w:r>
      <w:r w:rsidR="00725ABA">
        <w:rPr>
          <w:lang w:val="pt-BR"/>
        </w:rPr>
        <w:t xml:space="preserve"> (177.187 kn) i povećanja dugovanja HZZO za bolovanja (119.464 kn)</w:t>
      </w: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7A2F03" w:rsidRPr="005428A7" w:rsidRDefault="007A2F03" w:rsidP="007A2F03">
      <w:pPr>
        <w:rPr>
          <w:lang w:val="pt-BR"/>
        </w:rPr>
      </w:pPr>
    </w:p>
    <w:p w:rsidR="007A2F03" w:rsidRDefault="007A2F03" w:rsidP="007A2F03">
      <w:pPr>
        <w:pStyle w:val="Heading2"/>
        <w:spacing w:line="360" w:lineRule="auto"/>
        <w:ind w:left="1440" w:firstLine="720"/>
        <w:rPr>
          <w:bCs w:val="0"/>
          <w:lang w:val="pt-BR"/>
        </w:rPr>
      </w:pPr>
      <w:r w:rsidRPr="008B6300">
        <w:rPr>
          <w:bCs w:val="0"/>
          <w:lang w:val="pt-BR"/>
        </w:rPr>
        <w:lastRenderedPageBreak/>
        <w:t>BILJEŠKE UZ FINANCIJSKO IZVJEŠĆE</w:t>
      </w:r>
    </w:p>
    <w:p w:rsidR="007A2F03" w:rsidRPr="008B6300" w:rsidRDefault="007A2F03" w:rsidP="007A2F03">
      <w:pPr>
        <w:pStyle w:val="Heading2"/>
        <w:spacing w:line="360" w:lineRule="auto"/>
        <w:ind w:left="1440" w:firstLine="720"/>
        <w:rPr>
          <w:b w:val="0"/>
          <w:lang w:val="pt-BR"/>
        </w:rPr>
      </w:pPr>
      <w:r w:rsidRPr="008B6300">
        <w:rPr>
          <w:b w:val="0"/>
          <w:lang w:val="pt-BR"/>
        </w:rPr>
        <w:t>ZA RAZDOBLJE OD 01.01.20</w:t>
      </w:r>
      <w:r w:rsidR="00725ABA">
        <w:rPr>
          <w:b w:val="0"/>
          <w:lang w:val="pt-BR"/>
        </w:rPr>
        <w:t>20</w:t>
      </w:r>
      <w:r w:rsidRPr="008B6300">
        <w:rPr>
          <w:b w:val="0"/>
          <w:lang w:val="pt-BR"/>
        </w:rPr>
        <w:t>.-31.12.20</w:t>
      </w:r>
      <w:r w:rsidR="00725ABA">
        <w:rPr>
          <w:b w:val="0"/>
          <w:lang w:val="pt-BR"/>
        </w:rPr>
        <w:t>20</w:t>
      </w:r>
      <w:r w:rsidRPr="008B6300">
        <w:rPr>
          <w:b w:val="0"/>
          <w:lang w:val="pt-BR"/>
        </w:rPr>
        <w:t>.</w:t>
      </w:r>
    </w:p>
    <w:p w:rsidR="007A2F03" w:rsidRPr="008B6300" w:rsidRDefault="007A2F03" w:rsidP="007A2F03">
      <w:pPr>
        <w:spacing w:line="360" w:lineRule="auto"/>
        <w:ind w:left="2880" w:firstLine="720"/>
        <w:rPr>
          <w:b/>
          <w:lang w:val="pt-BR"/>
        </w:rPr>
      </w:pPr>
      <w:r w:rsidRPr="008B6300">
        <w:rPr>
          <w:b/>
          <w:lang w:val="pt-BR"/>
        </w:rPr>
        <w:t>BILANCA</w:t>
      </w:r>
    </w:p>
    <w:p w:rsidR="007A2F03" w:rsidRPr="008B6300" w:rsidRDefault="007A2F03" w:rsidP="007A2F03">
      <w:pPr>
        <w:rPr>
          <w:lang w:val="pt-BR"/>
        </w:rPr>
      </w:pPr>
    </w:p>
    <w:p w:rsidR="007A2F03" w:rsidRDefault="007A2F03" w:rsidP="007A2F03">
      <w:pPr>
        <w:rPr>
          <w:lang w:val="pt-BR"/>
        </w:rPr>
      </w:pPr>
      <w:r w:rsidRPr="008B6300">
        <w:rPr>
          <w:lang w:val="pt-BR"/>
        </w:rPr>
        <w:t>AOP</w:t>
      </w:r>
      <w:r w:rsidRPr="008B6300">
        <w:rPr>
          <w:lang w:val="pt-BR"/>
        </w:rPr>
        <w:tab/>
        <w:t>002</w:t>
      </w:r>
      <w:r w:rsidRPr="008B6300">
        <w:rPr>
          <w:lang w:val="pt-BR"/>
        </w:rPr>
        <w:tab/>
      </w:r>
      <w:r w:rsidRPr="008B6300">
        <w:rPr>
          <w:lang w:val="pt-BR"/>
        </w:rPr>
        <w:tab/>
        <w:t xml:space="preserve">Odnosi se na osnovna sredstva neotpisani dio </w:t>
      </w:r>
      <w:r w:rsidRPr="008B6300">
        <w:rPr>
          <w:lang w:val="pt-BR"/>
        </w:rPr>
        <w:tab/>
      </w:r>
      <w:r>
        <w:rPr>
          <w:lang w:val="pt-BR"/>
        </w:rPr>
        <w:t>1.</w:t>
      </w:r>
      <w:r w:rsidR="00C31D3C">
        <w:rPr>
          <w:lang w:val="pt-BR"/>
        </w:rPr>
        <w:t>316.077</w:t>
      </w:r>
    </w:p>
    <w:p w:rsidR="00484D8E" w:rsidRDefault="007A2F03" w:rsidP="007A2F03">
      <w:r>
        <w:t>AOP</w:t>
      </w:r>
      <w:r>
        <w:tab/>
        <w:t>067</w:t>
      </w:r>
      <w:r>
        <w:tab/>
      </w:r>
      <w:r>
        <w:tab/>
      </w:r>
      <w:proofErr w:type="spellStart"/>
      <w:r>
        <w:t>Novčano</w:t>
      </w:r>
      <w:proofErr w:type="spellEnd"/>
      <w:r>
        <w:t xml:space="preserve"> </w:t>
      </w:r>
      <w:proofErr w:type="spellStart"/>
      <w:r>
        <w:t>stanje</w:t>
      </w:r>
      <w:proofErr w:type="spellEnd"/>
      <w:r>
        <w:t xml:space="preserve"> </w:t>
      </w:r>
      <w:proofErr w:type="spellStart"/>
      <w:r>
        <w:t>na</w:t>
      </w:r>
      <w:proofErr w:type="spellEnd"/>
      <w:r>
        <w:t xml:space="preserve"> </w:t>
      </w:r>
      <w:proofErr w:type="spellStart"/>
      <w:r>
        <w:t>žiro-računu</w:t>
      </w:r>
      <w:proofErr w:type="spellEnd"/>
      <w:r>
        <w:tab/>
      </w:r>
      <w:r>
        <w:tab/>
      </w:r>
      <w:r>
        <w:tab/>
        <w:t xml:space="preserve">   </w:t>
      </w:r>
      <w:r w:rsidR="00484D8E">
        <w:t xml:space="preserve">  </w:t>
      </w:r>
      <w:r w:rsidR="0067708B">
        <w:t xml:space="preserve">     </w:t>
      </w:r>
      <w:r w:rsidR="00C31D3C">
        <w:t>604</w:t>
      </w:r>
    </w:p>
    <w:p w:rsidR="00C31D3C" w:rsidRDefault="007A2F03" w:rsidP="007A2F03">
      <w:r>
        <w:t>AOP</w:t>
      </w:r>
      <w:r>
        <w:tab/>
        <w:t>08</w:t>
      </w:r>
      <w:r w:rsidR="00C31D3C">
        <w:t>1</w:t>
      </w:r>
      <w:r>
        <w:tab/>
      </w:r>
      <w:r>
        <w:tab/>
      </w:r>
      <w:proofErr w:type="spellStart"/>
      <w:r>
        <w:t>Ostala</w:t>
      </w:r>
      <w:proofErr w:type="spellEnd"/>
      <w:r>
        <w:t xml:space="preserve"> </w:t>
      </w:r>
      <w:proofErr w:type="spellStart"/>
      <w:r>
        <w:t>potraživanja</w:t>
      </w:r>
      <w:proofErr w:type="spellEnd"/>
      <w:r>
        <w:t xml:space="preserve"> –</w:t>
      </w:r>
      <w:r>
        <w:tab/>
        <w:t xml:space="preserve"> </w:t>
      </w:r>
      <w:proofErr w:type="spellStart"/>
      <w:r w:rsidR="0067708B">
        <w:t>predujam</w:t>
      </w:r>
      <w:proofErr w:type="spellEnd"/>
      <w:r w:rsidR="0067708B">
        <w:t xml:space="preserve"> </w:t>
      </w:r>
      <w:proofErr w:type="spellStart"/>
      <w:r w:rsidR="0067708B">
        <w:t>za</w:t>
      </w:r>
      <w:proofErr w:type="spellEnd"/>
      <w:r w:rsidR="0067708B">
        <w:t xml:space="preserve"> stud. Put.</w:t>
      </w:r>
      <w:r>
        <w:tab/>
      </w:r>
      <w:r w:rsidR="00C31D3C">
        <w:t xml:space="preserve">   132.067</w:t>
      </w:r>
    </w:p>
    <w:p w:rsidR="007A2F03" w:rsidRDefault="007A2F03" w:rsidP="007A2F03">
      <w:r>
        <w:t>AOP</w:t>
      </w:r>
      <w:r>
        <w:tab/>
        <w:t>15</w:t>
      </w:r>
      <w:r w:rsidR="00C31D3C">
        <w:t>3</w:t>
      </w:r>
      <w:r>
        <w:tab/>
      </w:r>
      <w:r>
        <w:tab/>
      </w:r>
      <w:proofErr w:type="spellStart"/>
      <w:r>
        <w:t>Potraživanje</w:t>
      </w:r>
      <w:proofErr w:type="spellEnd"/>
      <w:r>
        <w:t xml:space="preserve"> </w:t>
      </w:r>
      <w:proofErr w:type="spellStart"/>
      <w:r>
        <w:t>za</w:t>
      </w:r>
      <w:proofErr w:type="spellEnd"/>
      <w:r>
        <w:t xml:space="preserve"> IFA-</w:t>
      </w:r>
      <w:proofErr w:type="spellStart"/>
      <w:r>
        <w:t>općina</w:t>
      </w:r>
      <w:proofErr w:type="spellEnd"/>
      <w:r>
        <w:t xml:space="preserve"> </w:t>
      </w:r>
      <w:proofErr w:type="spellStart"/>
      <w:r>
        <w:t>Viškovo</w:t>
      </w:r>
      <w:proofErr w:type="spellEnd"/>
      <w:r>
        <w:t xml:space="preserve">, </w:t>
      </w:r>
    </w:p>
    <w:p w:rsidR="00484D8E" w:rsidRDefault="007A2F03" w:rsidP="007A2F03">
      <w:pPr>
        <w:ind w:left="1416" w:firstLine="708"/>
      </w:pPr>
      <w:proofErr w:type="spellStart"/>
      <w:r>
        <w:t>računi</w:t>
      </w:r>
      <w:proofErr w:type="spellEnd"/>
      <w:r>
        <w:t xml:space="preserve"> </w:t>
      </w:r>
      <w:proofErr w:type="spellStart"/>
      <w:r w:rsidR="00C31D3C">
        <w:t>za</w:t>
      </w:r>
      <w:proofErr w:type="spellEnd"/>
      <w:r w:rsidR="00C31D3C">
        <w:t xml:space="preserve"> </w:t>
      </w:r>
      <w:r>
        <w:t xml:space="preserve">PB </w:t>
      </w:r>
      <w:proofErr w:type="spellStart"/>
      <w:r>
        <w:t>i</w:t>
      </w:r>
      <w:proofErr w:type="spellEnd"/>
      <w:r>
        <w:t xml:space="preserve"> </w:t>
      </w:r>
      <w:proofErr w:type="spellStart"/>
      <w:r>
        <w:t>marende</w:t>
      </w:r>
      <w:proofErr w:type="spellEnd"/>
      <w:r>
        <w:t>,</w:t>
      </w:r>
      <w:r>
        <w:tab/>
      </w:r>
      <w:r>
        <w:tab/>
      </w:r>
      <w:r>
        <w:tab/>
      </w:r>
      <w:r>
        <w:tab/>
        <w:t xml:space="preserve">   </w:t>
      </w:r>
      <w:r w:rsidR="00484D8E">
        <w:t xml:space="preserve">  </w:t>
      </w:r>
      <w:r w:rsidR="00C31D3C">
        <w:t>54.435</w:t>
      </w:r>
    </w:p>
    <w:p w:rsidR="00C31D3C" w:rsidRDefault="00C31D3C" w:rsidP="00C31D3C">
      <w:r>
        <w:t>AOP</w:t>
      </w:r>
      <w:r>
        <w:tab/>
        <w:t>154</w:t>
      </w:r>
      <w:r>
        <w:tab/>
      </w:r>
      <w:r>
        <w:tab/>
      </w:r>
      <w:proofErr w:type="spellStart"/>
      <w:r>
        <w:t>Potraživanja</w:t>
      </w:r>
      <w:proofErr w:type="spellEnd"/>
      <w:r>
        <w:t xml:space="preserve"> </w:t>
      </w:r>
      <w:proofErr w:type="spellStart"/>
      <w:r>
        <w:t>za</w:t>
      </w:r>
      <w:proofErr w:type="spellEnd"/>
      <w:r>
        <w:t xml:space="preserve"> </w:t>
      </w:r>
      <w:proofErr w:type="spellStart"/>
      <w:r>
        <w:t>prihode</w:t>
      </w:r>
      <w:proofErr w:type="spellEnd"/>
      <w:r>
        <w:t xml:space="preserve"> </w:t>
      </w:r>
      <w:proofErr w:type="spellStart"/>
      <w:r>
        <w:t>od</w:t>
      </w:r>
      <w:proofErr w:type="spellEnd"/>
      <w:r>
        <w:t xml:space="preserve"> </w:t>
      </w:r>
      <w:proofErr w:type="spellStart"/>
      <w:r>
        <w:t>prodaje</w:t>
      </w:r>
      <w:proofErr w:type="spellEnd"/>
      <w:r>
        <w:t xml:space="preserve"> </w:t>
      </w:r>
      <w:proofErr w:type="spellStart"/>
      <w:r>
        <w:t>roba</w:t>
      </w:r>
      <w:proofErr w:type="spellEnd"/>
      <w:r>
        <w:t xml:space="preserve"> </w:t>
      </w:r>
      <w:proofErr w:type="spellStart"/>
      <w:r>
        <w:t>i</w:t>
      </w:r>
      <w:proofErr w:type="spellEnd"/>
      <w:r>
        <w:t xml:space="preserve"> </w:t>
      </w:r>
      <w:proofErr w:type="spellStart"/>
      <w:r>
        <w:t>usluga</w:t>
      </w:r>
      <w:proofErr w:type="spellEnd"/>
      <w:r>
        <w:tab/>
        <w:t xml:space="preserve">       7.200</w:t>
      </w:r>
      <w:r>
        <w:tab/>
      </w:r>
    </w:p>
    <w:p w:rsidR="00484D8E" w:rsidRDefault="00484D8E" w:rsidP="00484D8E">
      <w:r>
        <w:t>AOP</w:t>
      </w:r>
      <w:r>
        <w:tab/>
        <w:t>15</w:t>
      </w:r>
      <w:r w:rsidR="00C31D3C">
        <w:t>5</w:t>
      </w:r>
      <w:r>
        <w:tab/>
      </w:r>
      <w:r>
        <w:tab/>
      </w:r>
      <w:proofErr w:type="spellStart"/>
      <w:r>
        <w:t>Potraživanja</w:t>
      </w:r>
      <w:proofErr w:type="spellEnd"/>
      <w:r>
        <w:t xml:space="preserve"> </w:t>
      </w:r>
      <w:proofErr w:type="spellStart"/>
      <w:r>
        <w:t>za</w:t>
      </w:r>
      <w:proofErr w:type="spellEnd"/>
      <w:r>
        <w:t xml:space="preserve"> </w:t>
      </w:r>
      <w:proofErr w:type="spellStart"/>
      <w:r>
        <w:t>novčana</w:t>
      </w:r>
      <w:proofErr w:type="spellEnd"/>
      <w:r>
        <w:t xml:space="preserve"> </w:t>
      </w:r>
      <w:proofErr w:type="spellStart"/>
      <w:r>
        <w:t>sredstva</w:t>
      </w:r>
      <w:proofErr w:type="spellEnd"/>
      <w:r>
        <w:t xml:space="preserve"> </w:t>
      </w:r>
      <w:proofErr w:type="spellStart"/>
      <w:r>
        <w:t>upl</w:t>
      </w:r>
      <w:r w:rsidR="00436810">
        <w:t>aće</w:t>
      </w:r>
      <w:r>
        <w:t>n</w:t>
      </w:r>
      <w:r w:rsidR="00436810">
        <w:t>a</w:t>
      </w:r>
      <w:proofErr w:type="spellEnd"/>
      <w:r w:rsidR="0067708B">
        <w:t xml:space="preserve"> u </w:t>
      </w:r>
      <w:proofErr w:type="spellStart"/>
      <w:r w:rsidR="0067708B">
        <w:t>Riznicu</w:t>
      </w:r>
      <w:proofErr w:type="spellEnd"/>
      <w:r w:rsidR="0067708B">
        <w:t xml:space="preserve"> </w:t>
      </w:r>
      <w:r w:rsidR="00C31D3C">
        <w:t>448.251</w:t>
      </w:r>
    </w:p>
    <w:p w:rsidR="007A2F03" w:rsidRDefault="007A2F03" w:rsidP="007A2F03">
      <w:r>
        <w:t>AOP</w:t>
      </w:r>
      <w:r>
        <w:tab/>
        <w:t>157</w:t>
      </w:r>
      <w:r>
        <w:tab/>
      </w:r>
      <w:r>
        <w:tab/>
        <w:t>Potraživanja od prodaje stanova (sredstva stanova)</w:t>
      </w:r>
      <w:r>
        <w:tab/>
        <w:t xml:space="preserve">   2</w:t>
      </w:r>
      <w:r w:rsidR="00436810">
        <w:t>06</w:t>
      </w:r>
      <w:r>
        <w:t>.</w:t>
      </w:r>
      <w:r w:rsidR="00436810">
        <w:t>487</w:t>
      </w:r>
    </w:p>
    <w:p w:rsidR="007A2F03" w:rsidRDefault="007A2F03" w:rsidP="007A2F03">
      <w:r>
        <w:t>AOP</w:t>
      </w:r>
      <w:r>
        <w:tab/>
        <w:t>159</w:t>
      </w:r>
      <w:r>
        <w:tab/>
      </w:r>
      <w:r>
        <w:tab/>
        <w:t xml:space="preserve">Nedospjela naplata prihoda za ispl. djelatn. </w:t>
      </w:r>
      <w:proofErr w:type="spellStart"/>
      <w:r>
        <w:t>i</w:t>
      </w:r>
      <w:proofErr w:type="spellEnd"/>
      <w:r>
        <w:t xml:space="preserve"> </w:t>
      </w:r>
      <w:proofErr w:type="spellStart"/>
      <w:proofErr w:type="gramStart"/>
      <w:r>
        <w:t>obveze</w:t>
      </w:r>
      <w:proofErr w:type="spellEnd"/>
      <w:r>
        <w:t xml:space="preserve">  </w:t>
      </w:r>
      <w:r w:rsidR="00C31D3C">
        <w:t>626.984</w:t>
      </w:r>
      <w:proofErr w:type="gramEnd"/>
    </w:p>
    <w:p w:rsidR="007A2F03" w:rsidRDefault="007A2F03" w:rsidP="007A2F03">
      <w:r>
        <w:tab/>
      </w:r>
      <w:r>
        <w:tab/>
      </w:r>
      <w:r>
        <w:tab/>
        <w:t>UKUPNA IMOVINA:</w:t>
      </w:r>
      <w:r>
        <w:tab/>
      </w:r>
      <w:r>
        <w:tab/>
      </w:r>
      <w:r>
        <w:tab/>
      </w:r>
      <w:r>
        <w:tab/>
      </w:r>
      <w:r w:rsidRPr="001067DE">
        <w:rPr>
          <w:b/>
        </w:rPr>
        <w:t>2.</w:t>
      </w:r>
      <w:r w:rsidR="00C31D3C">
        <w:rPr>
          <w:b/>
        </w:rPr>
        <w:t>792</w:t>
      </w:r>
      <w:r w:rsidRPr="001067DE">
        <w:rPr>
          <w:b/>
        </w:rPr>
        <w:t>.</w:t>
      </w:r>
      <w:r w:rsidR="00C31D3C">
        <w:rPr>
          <w:b/>
        </w:rPr>
        <w:t>105</w:t>
      </w:r>
    </w:p>
    <w:p w:rsidR="007A2F03" w:rsidRDefault="007A2F03" w:rsidP="007A2F03"/>
    <w:p w:rsidR="007A2F03" w:rsidRDefault="007A2F03" w:rsidP="007A2F03">
      <w:r>
        <w:t>AOP</w:t>
      </w:r>
      <w:r>
        <w:tab/>
        <w:t>1</w:t>
      </w:r>
      <w:r w:rsidR="008A664E">
        <w:t>71</w:t>
      </w:r>
      <w:r>
        <w:tab/>
      </w:r>
      <w:r>
        <w:tab/>
      </w:r>
      <w:proofErr w:type="spellStart"/>
      <w:r>
        <w:t>Obveze</w:t>
      </w:r>
      <w:proofErr w:type="spellEnd"/>
      <w:r>
        <w:t xml:space="preserve"> </w:t>
      </w:r>
      <w:proofErr w:type="spellStart"/>
      <w:r>
        <w:t>za</w:t>
      </w:r>
      <w:proofErr w:type="spellEnd"/>
      <w:r>
        <w:t xml:space="preserve"> </w:t>
      </w:r>
      <w:proofErr w:type="spellStart"/>
      <w:r>
        <w:t>zaposlene</w:t>
      </w:r>
      <w:proofErr w:type="spellEnd"/>
      <w:r>
        <w:t xml:space="preserve"> – </w:t>
      </w:r>
      <w:proofErr w:type="spellStart"/>
      <w:r>
        <w:t>plaća</w:t>
      </w:r>
      <w:proofErr w:type="spellEnd"/>
      <w:r>
        <w:t xml:space="preserve">, </w:t>
      </w:r>
      <w:proofErr w:type="spellStart"/>
      <w:r>
        <w:t>prijevoz</w:t>
      </w:r>
      <w:proofErr w:type="spellEnd"/>
      <w:r>
        <w:tab/>
      </w:r>
      <w:r>
        <w:tab/>
        <w:t xml:space="preserve">   </w:t>
      </w:r>
      <w:r w:rsidR="008A664E">
        <w:t>612.497</w:t>
      </w:r>
    </w:p>
    <w:p w:rsidR="007A2F03" w:rsidRDefault="007A2F03" w:rsidP="007A2F03">
      <w:r>
        <w:t>AOP</w:t>
      </w:r>
      <w:r>
        <w:tab/>
        <w:t>1</w:t>
      </w:r>
      <w:r w:rsidR="00D3779D">
        <w:t>72</w:t>
      </w:r>
      <w:r>
        <w:tab/>
      </w:r>
      <w:r>
        <w:tab/>
      </w:r>
      <w:proofErr w:type="spellStart"/>
      <w:r>
        <w:t>Obveze</w:t>
      </w:r>
      <w:proofErr w:type="spellEnd"/>
      <w:r>
        <w:t xml:space="preserve"> </w:t>
      </w:r>
      <w:proofErr w:type="spellStart"/>
      <w:r>
        <w:t>za</w:t>
      </w:r>
      <w:proofErr w:type="spellEnd"/>
      <w:r>
        <w:t xml:space="preserve"> </w:t>
      </w:r>
      <w:proofErr w:type="spellStart"/>
      <w:r>
        <w:t>neplaćene</w:t>
      </w:r>
      <w:proofErr w:type="spellEnd"/>
      <w:r>
        <w:t xml:space="preserve"> </w:t>
      </w:r>
      <w:proofErr w:type="spellStart"/>
      <w:r>
        <w:t>račune</w:t>
      </w:r>
      <w:proofErr w:type="spellEnd"/>
      <w:r>
        <w:t xml:space="preserve"> </w:t>
      </w:r>
      <w:proofErr w:type="spellStart"/>
      <w:r>
        <w:t>materijalnih</w:t>
      </w:r>
      <w:proofErr w:type="spellEnd"/>
      <w:r>
        <w:t xml:space="preserve"> </w:t>
      </w:r>
      <w:proofErr w:type="spellStart"/>
      <w:r>
        <w:t>rashoda</w:t>
      </w:r>
      <w:proofErr w:type="spellEnd"/>
      <w:r>
        <w:tab/>
        <w:t xml:space="preserve">   </w:t>
      </w:r>
      <w:r w:rsidR="008A664E">
        <w:t>143.911</w:t>
      </w:r>
    </w:p>
    <w:p w:rsidR="007A2F03" w:rsidRDefault="007A2F03" w:rsidP="007A2F03">
      <w:r>
        <w:t>AOP</w:t>
      </w:r>
      <w:r>
        <w:tab/>
        <w:t>17</w:t>
      </w:r>
      <w:r w:rsidR="00D3779D">
        <w:t>3</w:t>
      </w:r>
      <w:r>
        <w:tab/>
      </w:r>
      <w:r>
        <w:tab/>
      </w:r>
      <w:proofErr w:type="spellStart"/>
      <w:r>
        <w:t>Obveze</w:t>
      </w:r>
      <w:proofErr w:type="spellEnd"/>
      <w:r>
        <w:t xml:space="preserve"> </w:t>
      </w:r>
      <w:proofErr w:type="spellStart"/>
      <w:r>
        <w:t>za</w:t>
      </w:r>
      <w:proofErr w:type="spellEnd"/>
      <w:r>
        <w:t xml:space="preserve"> fin. rashode – troškovi pl. </w:t>
      </w:r>
      <w:proofErr w:type="spellStart"/>
      <w:r>
        <w:t>prometa</w:t>
      </w:r>
      <w:proofErr w:type="spellEnd"/>
      <w:r>
        <w:tab/>
      </w:r>
      <w:r w:rsidR="00C7637A">
        <w:t xml:space="preserve">          </w:t>
      </w:r>
      <w:r w:rsidR="0067708B">
        <w:t>1</w:t>
      </w:r>
      <w:r w:rsidR="008A664E">
        <w:t>22</w:t>
      </w:r>
    </w:p>
    <w:p w:rsidR="007A2F03" w:rsidRDefault="007A2F03" w:rsidP="007A2F03">
      <w:r>
        <w:t>AOP</w:t>
      </w:r>
      <w:r>
        <w:tab/>
        <w:t>1</w:t>
      </w:r>
      <w:r w:rsidR="00D3779D">
        <w:t>80</w:t>
      </w:r>
      <w:r>
        <w:tab/>
      </w:r>
      <w:r>
        <w:tab/>
      </w:r>
      <w:proofErr w:type="spellStart"/>
      <w:r>
        <w:t>Ostale</w:t>
      </w:r>
      <w:proofErr w:type="spellEnd"/>
      <w:r>
        <w:t xml:space="preserve"> </w:t>
      </w:r>
      <w:proofErr w:type="spellStart"/>
      <w:r>
        <w:t>tekuće</w:t>
      </w:r>
      <w:proofErr w:type="spellEnd"/>
      <w:r>
        <w:t xml:space="preserve"> </w:t>
      </w:r>
      <w:proofErr w:type="spellStart"/>
      <w:r>
        <w:t>obveze</w:t>
      </w:r>
      <w:proofErr w:type="spellEnd"/>
      <w:r>
        <w:tab/>
      </w:r>
      <w:r>
        <w:tab/>
      </w:r>
      <w:proofErr w:type="gramStart"/>
      <w:r>
        <w:tab/>
        <w:t xml:space="preserve">  </w:t>
      </w:r>
      <w:r>
        <w:tab/>
      </w:r>
      <w:proofErr w:type="gramEnd"/>
      <w:r>
        <w:tab/>
      </w:r>
      <w:r w:rsidR="008A664E">
        <w:t xml:space="preserve">   416.959</w:t>
      </w:r>
    </w:p>
    <w:p w:rsidR="0067708B" w:rsidRDefault="0067708B" w:rsidP="007A2F03">
      <w:r>
        <w:t>AOP</w:t>
      </w:r>
      <w:r>
        <w:tab/>
        <w:t>1</w:t>
      </w:r>
      <w:r w:rsidR="00D3779D">
        <w:t>81</w:t>
      </w:r>
      <w:r>
        <w:tab/>
      </w:r>
      <w:r>
        <w:tab/>
      </w:r>
      <w:proofErr w:type="spellStart"/>
      <w:r>
        <w:t>Obveze</w:t>
      </w:r>
      <w:proofErr w:type="spellEnd"/>
      <w:r>
        <w:t xml:space="preserve"> </w:t>
      </w:r>
      <w:proofErr w:type="spellStart"/>
      <w:r>
        <w:t>za</w:t>
      </w:r>
      <w:proofErr w:type="spellEnd"/>
      <w:r>
        <w:t xml:space="preserve"> </w:t>
      </w:r>
      <w:proofErr w:type="spellStart"/>
      <w:r>
        <w:t>nabavu</w:t>
      </w:r>
      <w:proofErr w:type="spellEnd"/>
      <w:r>
        <w:t xml:space="preserve"> </w:t>
      </w:r>
      <w:proofErr w:type="spellStart"/>
      <w:r>
        <w:t>nefinancijske</w:t>
      </w:r>
      <w:proofErr w:type="spellEnd"/>
      <w:r>
        <w:t xml:space="preserve"> </w:t>
      </w:r>
      <w:proofErr w:type="spellStart"/>
      <w:r>
        <w:t>imovine</w:t>
      </w:r>
      <w:proofErr w:type="spellEnd"/>
      <w:r>
        <w:tab/>
      </w:r>
      <w:r>
        <w:tab/>
        <w:t xml:space="preserve">     </w:t>
      </w:r>
      <w:r w:rsidR="008A664E">
        <w:t xml:space="preserve">  4.588</w:t>
      </w:r>
    </w:p>
    <w:p w:rsidR="007970F4" w:rsidRDefault="007970F4" w:rsidP="007A2F03">
      <w:r>
        <w:t>AOP</w:t>
      </w:r>
      <w:r>
        <w:tab/>
        <w:t>22</w:t>
      </w:r>
      <w:r w:rsidR="00D3779D">
        <w:t>7</w:t>
      </w:r>
      <w:r>
        <w:tab/>
      </w:r>
      <w:r>
        <w:tab/>
      </w:r>
      <w:proofErr w:type="spellStart"/>
      <w:r>
        <w:t>Odgođeno</w:t>
      </w:r>
      <w:proofErr w:type="spellEnd"/>
      <w:r>
        <w:t xml:space="preserve"> </w:t>
      </w:r>
      <w:proofErr w:type="spellStart"/>
      <w:r>
        <w:t>plaćanje</w:t>
      </w:r>
      <w:proofErr w:type="spellEnd"/>
      <w:r>
        <w:t xml:space="preserve"> </w:t>
      </w:r>
      <w:proofErr w:type="spellStart"/>
      <w:r>
        <w:t>rashoda</w:t>
      </w:r>
      <w:proofErr w:type="spellEnd"/>
      <w:r>
        <w:tab/>
      </w:r>
      <w:r>
        <w:tab/>
      </w:r>
      <w:r>
        <w:tab/>
      </w:r>
      <w:r>
        <w:tab/>
        <w:t xml:space="preserve">       </w:t>
      </w:r>
      <w:r w:rsidR="008A664E">
        <w:t>4.094</w:t>
      </w:r>
      <w:r>
        <w:tab/>
      </w:r>
    </w:p>
    <w:p w:rsidR="007A2F03" w:rsidRDefault="007A2F03" w:rsidP="007A2F03">
      <w:r>
        <w:t>AOP</w:t>
      </w:r>
      <w:r>
        <w:tab/>
        <w:t>2</w:t>
      </w:r>
      <w:r w:rsidR="00D3779D">
        <w:t>31</w:t>
      </w:r>
      <w:r>
        <w:tab/>
      </w:r>
      <w:r>
        <w:tab/>
      </w:r>
      <w:proofErr w:type="spellStart"/>
      <w:r>
        <w:t>Vlastiti</w:t>
      </w:r>
      <w:proofErr w:type="spellEnd"/>
      <w:r>
        <w:t xml:space="preserve"> </w:t>
      </w:r>
      <w:proofErr w:type="spellStart"/>
      <w:r>
        <w:t>izvori</w:t>
      </w:r>
      <w:proofErr w:type="spellEnd"/>
      <w:r>
        <w:t xml:space="preserve"> – OSA</w:t>
      </w:r>
      <w:r>
        <w:tab/>
      </w:r>
      <w:r>
        <w:tab/>
      </w:r>
      <w:r>
        <w:tab/>
      </w:r>
      <w:r>
        <w:tab/>
      </w:r>
      <w:r>
        <w:tab/>
      </w:r>
      <w:r w:rsidR="005F2467">
        <w:t>1.</w:t>
      </w:r>
      <w:r w:rsidR="008A664E">
        <w:t>316.077</w:t>
      </w:r>
    </w:p>
    <w:p w:rsidR="00F921D8" w:rsidRDefault="00F921D8" w:rsidP="007A2F03">
      <w:r>
        <w:t>AOP</w:t>
      </w:r>
      <w:r>
        <w:tab/>
        <w:t>2</w:t>
      </w:r>
      <w:r w:rsidR="00D3779D">
        <w:t>38</w:t>
      </w:r>
      <w:r>
        <w:tab/>
      </w:r>
      <w:r>
        <w:tab/>
      </w:r>
      <w:proofErr w:type="spellStart"/>
      <w:r>
        <w:t>Višak</w:t>
      </w:r>
      <w:proofErr w:type="spellEnd"/>
      <w:r>
        <w:t xml:space="preserve"> </w:t>
      </w:r>
      <w:proofErr w:type="spellStart"/>
      <w:r>
        <w:t>prihoda</w:t>
      </w:r>
      <w:proofErr w:type="spellEnd"/>
      <w:r>
        <w:t xml:space="preserve"> </w:t>
      </w:r>
      <w:proofErr w:type="spellStart"/>
      <w:r>
        <w:t>poslovanja</w:t>
      </w:r>
      <w:proofErr w:type="spellEnd"/>
      <w:r>
        <w:tab/>
      </w:r>
      <w:r>
        <w:tab/>
      </w:r>
      <w:r>
        <w:tab/>
      </w:r>
      <w:r>
        <w:tab/>
      </w:r>
      <w:r w:rsidR="0067708B">
        <w:t xml:space="preserve">   </w:t>
      </w:r>
      <w:r w:rsidR="008A664E">
        <w:t>555.244</w:t>
      </w:r>
      <w:r>
        <w:tab/>
      </w:r>
    </w:p>
    <w:p w:rsidR="007A2F03" w:rsidRDefault="007A2F03" w:rsidP="007A2F03">
      <w:r>
        <w:t>AOP</w:t>
      </w:r>
      <w:r>
        <w:tab/>
        <w:t>2</w:t>
      </w:r>
      <w:r w:rsidR="00D3779D">
        <w:t>39</w:t>
      </w:r>
      <w:r>
        <w:tab/>
      </w:r>
      <w:r>
        <w:tab/>
      </w:r>
      <w:proofErr w:type="spellStart"/>
      <w:proofErr w:type="gramStart"/>
      <w:r>
        <w:t>Manjak</w:t>
      </w:r>
      <w:proofErr w:type="spellEnd"/>
      <w:r>
        <w:t xml:space="preserve">  </w:t>
      </w:r>
      <w:proofErr w:type="spellStart"/>
      <w:r>
        <w:t>prihoda</w:t>
      </w:r>
      <w:proofErr w:type="spellEnd"/>
      <w:proofErr w:type="gramEnd"/>
      <w:r>
        <w:t xml:space="preserve"> </w:t>
      </w:r>
      <w:proofErr w:type="spellStart"/>
      <w:r>
        <w:t>poslovanja</w:t>
      </w:r>
      <w:proofErr w:type="spellEnd"/>
      <w:r>
        <w:tab/>
      </w:r>
      <w:r>
        <w:tab/>
      </w:r>
      <w:r>
        <w:tab/>
      </w:r>
      <w:r>
        <w:tab/>
      </w:r>
      <w:r w:rsidR="008A664E">
        <w:t xml:space="preserve"> </w:t>
      </w:r>
      <w:r w:rsidR="0067708B">
        <w:t xml:space="preserve"> -</w:t>
      </w:r>
      <w:r w:rsidR="008A664E">
        <w:t>529.509</w:t>
      </w:r>
    </w:p>
    <w:p w:rsidR="00FB5A9E" w:rsidRDefault="007A2F03" w:rsidP="007A2F03">
      <w:r>
        <w:t>AOP</w:t>
      </w:r>
      <w:r>
        <w:tab/>
        <w:t>2</w:t>
      </w:r>
      <w:r w:rsidR="00D3779D">
        <w:t>46</w:t>
      </w:r>
      <w:r>
        <w:tab/>
      </w:r>
      <w:r>
        <w:tab/>
      </w:r>
      <w:proofErr w:type="spellStart"/>
      <w:r>
        <w:t>Obračunati</w:t>
      </w:r>
      <w:proofErr w:type="spellEnd"/>
      <w:r>
        <w:t xml:space="preserve"> </w:t>
      </w:r>
      <w:proofErr w:type="spellStart"/>
      <w:r>
        <w:t>prihodi</w:t>
      </w:r>
      <w:proofErr w:type="spellEnd"/>
      <w:r>
        <w:t xml:space="preserve"> </w:t>
      </w:r>
      <w:proofErr w:type="spellStart"/>
      <w:r>
        <w:t>poslovanja</w:t>
      </w:r>
      <w:proofErr w:type="spellEnd"/>
      <w:r>
        <w:tab/>
      </w:r>
      <w:r>
        <w:tab/>
      </w:r>
      <w:r>
        <w:tab/>
        <w:t xml:space="preserve">   </w:t>
      </w:r>
      <w:r w:rsidR="00C7637A">
        <w:t xml:space="preserve">  </w:t>
      </w:r>
      <w:r w:rsidR="008A664E">
        <w:t>61.635</w:t>
      </w:r>
    </w:p>
    <w:p w:rsidR="007A2F03" w:rsidRDefault="007A2F03" w:rsidP="007A2F03">
      <w:r>
        <w:t>AOP</w:t>
      </w:r>
      <w:r>
        <w:tab/>
        <w:t>2</w:t>
      </w:r>
      <w:r w:rsidR="00D3779D">
        <w:t>47</w:t>
      </w:r>
      <w:r>
        <w:tab/>
      </w:r>
      <w:r>
        <w:tab/>
        <w:t>Ostala sredstva stanova</w:t>
      </w:r>
      <w:r>
        <w:tab/>
      </w:r>
      <w:r>
        <w:tab/>
      </w:r>
      <w:r>
        <w:tab/>
      </w:r>
      <w:r>
        <w:tab/>
        <w:t xml:space="preserve">   2</w:t>
      </w:r>
      <w:r w:rsidR="00FB5A9E">
        <w:t>06</w:t>
      </w:r>
      <w:r>
        <w:t>.</w:t>
      </w:r>
      <w:r w:rsidR="00FB5A9E">
        <w:t>487</w:t>
      </w:r>
    </w:p>
    <w:p w:rsidR="007A2F03" w:rsidRDefault="007A2F03" w:rsidP="007A2F03">
      <w:r>
        <w:t xml:space="preserve"> </w:t>
      </w:r>
      <w:r>
        <w:tab/>
      </w:r>
      <w:r>
        <w:tab/>
      </w:r>
      <w:r>
        <w:tab/>
        <w:t>UKUPNO OBVEZE I VLASTITI IZVORI:</w:t>
      </w:r>
      <w:r>
        <w:tab/>
      </w:r>
      <w:r>
        <w:tab/>
      </w:r>
      <w:r w:rsidR="00C31D3C" w:rsidRPr="001067DE">
        <w:rPr>
          <w:b/>
        </w:rPr>
        <w:t>2.</w:t>
      </w:r>
      <w:r w:rsidR="00C31D3C">
        <w:rPr>
          <w:b/>
        </w:rPr>
        <w:t>792</w:t>
      </w:r>
      <w:r w:rsidR="00C31D3C" w:rsidRPr="001067DE">
        <w:rPr>
          <w:b/>
        </w:rPr>
        <w:t>.</w:t>
      </w:r>
      <w:r w:rsidR="00C31D3C">
        <w:rPr>
          <w:b/>
        </w:rPr>
        <w:t>105</w:t>
      </w:r>
    </w:p>
    <w:p w:rsidR="007A2F03" w:rsidRDefault="007A2F03" w:rsidP="007A2F03"/>
    <w:p w:rsidR="007A2F03" w:rsidRDefault="0067708B" w:rsidP="007A2F03">
      <w:proofErr w:type="spellStart"/>
      <w:r>
        <w:t>Izvanbilančni</w:t>
      </w:r>
      <w:proofErr w:type="spellEnd"/>
      <w:r>
        <w:t xml:space="preserve"> </w:t>
      </w:r>
      <w:proofErr w:type="spellStart"/>
      <w:r>
        <w:t>zapisi</w:t>
      </w:r>
      <w:proofErr w:type="spellEnd"/>
      <w:r>
        <w:t xml:space="preserve"> </w:t>
      </w:r>
      <w:proofErr w:type="spellStart"/>
      <w:r>
        <w:t>odnose</w:t>
      </w:r>
      <w:proofErr w:type="spellEnd"/>
      <w:r>
        <w:t xml:space="preserve"> se </w:t>
      </w:r>
      <w:proofErr w:type="spellStart"/>
      <w:r>
        <w:t>na</w:t>
      </w:r>
      <w:proofErr w:type="spellEnd"/>
      <w:r>
        <w:t xml:space="preserve"> </w:t>
      </w:r>
      <w:proofErr w:type="spellStart"/>
      <w:r>
        <w:t>dobivene</w:t>
      </w:r>
      <w:proofErr w:type="spellEnd"/>
      <w:r>
        <w:t xml:space="preserve"> </w:t>
      </w:r>
      <w:proofErr w:type="spellStart"/>
      <w:r>
        <w:t>laptope</w:t>
      </w:r>
      <w:proofErr w:type="spellEnd"/>
      <w:r>
        <w:t xml:space="preserve"> I </w:t>
      </w:r>
      <w:proofErr w:type="spellStart"/>
      <w:r>
        <w:t>tablete</w:t>
      </w:r>
      <w:proofErr w:type="spellEnd"/>
      <w:r>
        <w:t xml:space="preserve"> </w:t>
      </w:r>
      <w:proofErr w:type="spellStart"/>
      <w:r>
        <w:t>sa</w:t>
      </w:r>
      <w:proofErr w:type="spellEnd"/>
      <w:r>
        <w:t xml:space="preserve"> </w:t>
      </w:r>
      <w:proofErr w:type="spellStart"/>
      <w:r>
        <w:t>popratnom</w:t>
      </w:r>
      <w:proofErr w:type="spellEnd"/>
      <w:r>
        <w:t xml:space="preserve"> </w:t>
      </w:r>
      <w:proofErr w:type="spellStart"/>
      <w:r>
        <w:t>opremom</w:t>
      </w:r>
      <w:proofErr w:type="spellEnd"/>
      <w:r>
        <w:t xml:space="preserve"> </w:t>
      </w:r>
      <w:proofErr w:type="spellStart"/>
      <w:r>
        <w:t>od</w:t>
      </w:r>
      <w:proofErr w:type="spellEnd"/>
      <w:r>
        <w:t xml:space="preserve"> </w:t>
      </w:r>
      <w:proofErr w:type="spellStart"/>
      <w:r>
        <w:t>Ministarstva</w:t>
      </w:r>
      <w:proofErr w:type="spellEnd"/>
      <w:r>
        <w:t xml:space="preserve"> </w:t>
      </w:r>
      <w:proofErr w:type="spellStart"/>
      <w:r>
        <w:t>znanosti</w:t>
      </w:r>
      <w:proofErr w:type="spellEnd"/>
      <w:r>
        <w:t xml:space="preserve"> </w:t>
      </w:r>
      <w:proofErr w:type="spellStart"/>
      <w:r>
        <w:t>i</w:t>
      </w:r>
      <w:proofErr w:type="spellEnd"/>
      <w:r>
        <w:t xml:space="preserve"> </w:t>
      </w:r>
      <w:proofErr w:type="spellStart"/>
      <w:r>
        <w:t>obrazovanja</w:t>
      </w:r>
      <w:proofErr w:type="spellEnd"/>
      <w:r>
        <w:t>.</w:t>
      </w:r>
      <w:r w:rsidR="00571191">
        <w:t xml:space="preserve"> (</w:t>
      </w:r>
      <w:r w:rsidR="00C31D3C">
        <w:t>452.022</w:t>
      </w:r>
      <w:r w:rsidR="00571191">
        <w:t xml:space="preserve"> </w:t>
      </w:r>
      <w:proofErr w:type="spellStart"/>
      <w:r w:rsidR="00571191">
        <w:t>kn</w:t>
      </w:r>
      <w:proofErr w:type="spellEnd"/>
      <w:r w:rsidR="00571191">
        <w:t>)</w:t>
      </w:r>
    </w:p>
    <w:p w:rsidR="007A2F03" w:rsidRDefault="007A2F03" w:rsidP="007A2F03"/>
    <w:p w:rsidR="007A2F03" w:rsidRDefault="007A2F03" w:rsidP="007A2F03">
      <w:r>
        <w:t xml:space="preserve">       </w:t>
      </w:r>
    </w:p>
    <w:p w:rsidR="00A8541A" w:rsidRDefault="00A8541A" w:rsidP="00A8541A">
      <w:pPr>
        <w:jc w:val="both"/>
      </w:pPr>
      <w:r>
        <w:tab/>
      </w:r>
      <w:r>
        <w:tab/>
        <w:t xml:space="preserve">  </w:t>
      </w:r>
    </w:p>
    <w:p w:rsidR="00506DB1" w:rsidRDefault="00506DB1" w:rsidP="00506DB1">
      <w:r>
        <w:t xml:space="preserve">     </w:t>
      </w:r>
    </w:p>
    <w:p w:rsidR="00506DB1" w:rsidRDefault="00506DB1" w:rsidP="00506DB1">
      <w:pPr>
        <w:jc w:val="both"/>
        <w:rPr>
          <w:lang w:val="es-ES"/>
        </w:rPr>
      </w:pPr>
      <w:r>
        <w:rPr>
          <w:lang w:val="es-ES"/>
        </w:rPr>
        <w:t xml:space="preserve">Rijeka, </w:t>
      </w:r>
      <w:r w:rsidR="003C10CE">
        <w:rPr>
          <w:lang w:val="es-ES"/>
        </w:rPr>
        <w:t>3</w:t>
      </w:r>
      <w:r w:rsidR="00873640">
        <w:rPr>
          <w:lang w:val="es-ES"/>
        </w:rPr>
        <w:t>1</w:t>
      </w:r>
      <w:r>
        <w:rPr>
          <w:lang w:val="es-ES"/>
        </w:rPr>
        <w:t xml:space="preserve">. </w:t>
      </w:r>
      <w:r w:rsidR="003C10CE">
        <w:rPr>
          <w:lang w:val="es-ES"/>
        </w:rPr>
        <w:t>siječnja</w:t>
      </w:r>
      <w:r>
        <w:rPr>
          <w:lang w:val="es-ES"/>
        </w:rPr>
        <w:t xml:space="preserve"> 20</w:t>
      </w:r>
      <w:r w:rsidR="00CD0B55">
        <w:rPr>
          <w:lang w:val="es-ES"/>
        </w:rPr>
        <w:t>2</w:t>
      </w:r>
      <w:r w:rsidR="00C450C1">
        <w:rPr>
          <w:lang w:val="es-ES"/>
        </w:rPr>
        <w:t>1</w:t>
      </w:r>
      <w:r>
        <w:rPr>
          <w:lang w:val="es-ES"/>
        </w:rPr>
        <w:t>. godine</w:t>
      </w:r>
    </w:p>
    <w:p w:rsidR="00506DB1" w:rsidRDefault="00506DB1" w:rsidP="00506DB1">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Ravnateljica:</w:t>
      </w:r>
    </w:p>
    <w:p w:rsidR="00506DB1" w:rsidRDefault="00506DB1" w:rsidP="00506DB1">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________________________</w:t>
      </w:r>
    </w:p>
    <w:p w:rsidR="0020557E" w:rsidRDefault="00506DB1" w:rsidP="00506DB1">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C450C1">
        <w:rPr>
          <w:lang w:val="es-ES"/>
        </w:rPr>
        <w:t>Loredana Jakominić</w:t>
      </w:r>
    </w:p>
    <w:sectPr w:rsidR="0020557E" w:rsidSect="00205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endon Extended">
    <w:altName w:val="Century"/>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14460"/>
    <w:multiLevelType w:val="hybridMultilevel"/>
    <w:tmpl w:val="D692498A"/>
    <w:lvl w:ilvl="0" w:tplc="7E3EA0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B1"/>
    <w:rsid w:val="000222A8"/>
    <w:rsid w:val="00025954"/>
    <w:rsid w:val="00037DE8"/>
    <w:rsid w:val="00040AB7"/>
    <w:rsid w:val="0008197C"/>
    <w:rsid w:val="000A087B"/>
    <w:rsid w:val="001205D2"/>
    <w:rsid w:val="00127D26"/>
    <w:rsid w:val="001A067D"/>
    <w:rsid w:val="001B5F64"/>
    <w:rsid w:val="001E40F4"/>
    <w:rsid w:val="001F4035"/>
    <w:rsid w:val="0020557E"/>
    <w:rsid w:val="0023564E"/>
    <w:rsid w:val="002625D3"/>
    <w:rsid w:val="00274CC1"/>
    <w:rsid w:val="002B4D89"/>
    <w:rsid w:val="0032778D"/>
    <w:rsid w:val="003332D4"/>
    <w:rsid w:val="00394E6C"/>
    <w:rsid w:val="003C10CE"/>
    <w:rsid w:val="00400E58"/>
    <w:rsid w:val="00436810"/>
    <w:rsid w:val="004419BF"/>
    <w:rsid w:val="00444462"/>
    <w:rsid w:val="004469E6"/>
    <w:rsid w:val="00447893"/>
    <w:rsid w:val="00484D8E"/>
    <w:rsid w:val="00496985"/>
    <w:rsid w:val="004C0662"/>
    <w:rsid w:val="004D5DEF"/>
    <w:rsid w:val="004F2176"/>
    <w:rsid w:val="00506DB1"/>
    <w:rsid w:val="005078F1"/>
    <w:rsid w:val="005328AC"/>
    <w:rsid w:val="005428A7"/>
    <w:rsid w:val="00555612"/>
    <w:rsid w:val="00556835"/>
    <w:rsid w:val="00561679"/>
    <w:rsid w:val="00571191"/>
    <w:rsid w:val="005B49EC"/>
    <w:rsid w:val="005B5511"/>
    <w:rsid w:val="005D7A5B"/>
    <w:rsid w:val="005F2467"/>
    <w:rsid w:val="00623941"/>
    <w:rsid w:val="00641F2A"/>
    <w:rsid w:val="00654FDE"/>
    <w:rsid w:val="0067280E"/>
    <w:rsid w:val="0067708B"/>
    <w:rsid w:val="006A7452"/>
    <w:rsid w:val="006C6CCE"/>
    <w:rsid w:val="006F131F"/>
    <w:rsid w:val="00716734"/>
    <w:rsid w:val="00725ABA"/>
    <w:rsid w:val="007336E4"/>
    <w:rsid w:val="00751765"/>
    <w:rsid w:val="00760509"/>
    <w:rsid w:val="007970F4"/>
    <w:rsid w:val="007A2F03"/>
    <w:rsid w:val="007A3E6B"/>
    <w:rsid w:val="007B15ED"/>
    <w:rsid w:val="008015C0"/>
    <w:rsid w:val="008017C6"/>
    <w:rsid w:val="00832FD5"/>
    <w:rsid w:val="00873640"/>
    <w:rsid w:val="0089513A"/>
    <w:rsid w:val="008A664E"/>
    <w:rsid w:val="008B1B78"/>
    <w:rsid w:val="00902002"/>
    <w:rsid w:val="00923C89"/>
    <w:rsid w:val="00942305"/>
    <w:rsid w:val="00994B67"/>
    <w:rsid w:val="00A2729B"/>
    <w:rsid w:val="00A43AF0"/>
    <w:rsid w:val="00A50F15"/>
    <w:rsid w:val="00A7038E"/>
    <w:rsid w:val="00A8541A"/>
    <w:rsid w:val="00AB25EF"/>
    <w:rsid w:val="00B31CE0"/>
    <w:rsid w:val="00B7144C"/>
    <w:rsid w:val="00BA0B1A"/>
    <w:rsid w:val="00BB18B5"/>
    <w:rsid w:val="00BB2218"/>
    <w:rsid w:val="00BC227F"/>
    <w:rsid w:val="00BE57FE"/>
    <w:rsid w:val="00C1154D"/>
    <w:rsid w:val="00C23EC6"/>
    <w:rsid w:val="00C27885"/>
    <w:rsid w:val="00C31D3C"/>
    <w:rsid w:val="00C33DA6"/>
    <w:rsid w:val="00C450C1"/>
    <w:rsid w:val="00C7637A"/>
    <w:rsid w:val="00C77166"/>
    <w:rsid w:val="00CC18B8"/>
    <w:rsid w:val="00CD0B55"/>
    <w:rsid w:val="00CD5219"/>
    <w:rsid w:val="00D30A0A"/>
    <w:rsid w:val="00D357E9"/>
    <w:rsid w:val="00D3779D"/>
    <w:rsid w:val="00D44051"/>
    <w:rsid w:val="00D604BD"/>
    <w:rsid w:val="00D64CF7"/>
    <w:rsid w:val="00D672E1"/>
    <w:rsid w:val="00DA51DF"/>
    <w:rsid w:val="00DC4FB6"/>
    <w:rsid w:val="00E51AF0"/>
    <w:rsid w:val="00E53C94"/>
    <w:rsid w:val="00E76C1B"/>
    <w:rsid w:val="00E828C7"/>
    <w:rsid w:val="00E8304C"/>
    <w:rsid w:val="00E870CF"/>
    <w:rsid w:val="00EA1144"/>
    <w:rsid w:val="00EB5222"/>
    <w:rsid w:val="00F008CF"/>
    <w:rsid w:val="00F12DBB"/>
    <w:rsid w:val="00F17E76"/>
    <w:rsid w:val="00F33C37"/>
    <w:rsid w:val="00F83E4E"/>
    <w:rsid w:val="00F921D8"/>
    <w:rsid w:val="00FB5A9E"/>
    <w:rsid w:val="00FB6F73"/>
    <w:rsid w:val="00FF1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31A7C-B53D-475F-BF76-602CF108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B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06DB1"/>
    <w:pPr>
      <w:keepNext/>
      <w:outlineLvl w:val="0"/>
    </w:pPr>
    <w:rPr>
      <w:b/>
      <w:bCs/>
      <w:lang w:val="hr-HR"/>
    </w:rPr>
  </w:style>
  <w:style w:type="paragraph" w:styleId="Heading2">
    <w:name w:val="heading 2"/>
    <w:basedOn w:val="Normal"/>
    <w:next w:val="Normal"/>
    <w:link w:val="Heading2Char"/>
    <w:qFormat/>
    <w:rsid w:val="00506DB1"/>
    <w:pPr>
      <w:keepNext/>
      <w:jc w:val="both"/>
      <w:outlineLvl w:val="1"/>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D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06DB1"/>
    <w:rPr>
      <w:rFonts w:ascii="Times New Roman" w:eastAsia="Times New Roman" w:hAnsi="Times New Roman" w:cs="Times New Roman"/>
      <w:b/>
      <w:bCs/>
      <w:sz w:val="24"/>
      <w:szCs w:val="24"/>
    </w:rPr>
  </w:style>
  <w:style w:type="paragraph" w:styleId="BodyText">
    <w:name w:val="Body Text"/>
    <w:basedOn w:val="Normal"/>
    <w:link w:val="BodyTextChar"/>
    <w:rsid w:val="00506DB1"/>
    <w:pPr>
      <w:jc w:val="both"/>
    </w:pPr>
    <w:rPr>
      <w:lang w:val="hr-HR"/>
    </w:rPr>
  </w:style>
  <w:style w:type="character" w:customStyle="1" w:styleId="BodyTextChar">
    <w:name w:val="Body Text Char"/>
    <w:basedOn w:val="DefaultParagraphFont"/>
    <w:link w:val="BodyText"/>
    <w:rsid w:val="00506DB1"/>
    <w:rPr>
      <w:rFonts w:ascii="Times New Roman" w:eastAsia="Times New Roman" w:hAnsi="Times New Roman" w:cs="Times New Roman"/>
      <w:sz w:val="24"/>
      <w:szCs w:val="24"/>
    </w:rPr>
  </w:style>
  <w:style w:type="character" w:styleId="Emphasis">
    <w:name w:val="Emphasis"/>
    <w:basedOn w:val="DefaultParagraphFont"/>
    <w:uiPriority w:val="20"/>
    <w:qFormat/>
    <w:rsid w:val="00506DB1"/>
    <w:rPr>
      <w:i/>
      <w:iCs/>
    </w:rPr>
  </w:style>
  <w:style w:type="paragraph" w:styleId="ListParagraph">
    <w:name w:val="List Paragraph"/>
    <w:basedOn w:val="Normal"/>
    <w:uiPriority w:val="34"/>
    <w:qFormat/>
    <w:rsid w:val="00506DB1"/>
    <w:pPr>
      <w:ind w:left="708"/>
    </w:pPr>
    <w:rPr>
      <w:lang w:val="hr-HR" w:eastAsia="hr-HR"/>
    </w:rPr>
  </w:style>
  <w:style w:type="paragraph" w:styleId="BalloonText">
    <w:name w:val="Balloon Text"/>
    <w:basedOn w:val="Normal"/>
    <w:link w:val="BalloonTextChar"/>
    <w:uiPriority w:val="99"/>
    <w:semiHidden/>
    <w:unhideWhenUsed/>
    <w:rsid w:val="00D3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0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F64C-39FC-4DC8-A213-30E674D4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5986</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Operator</cp:lastModifiedBy>
  <cp:revision>2</cp:revision>
  <cp:lastPrinted>2019-01-29T10:56:00Z</cp:lastPrinted>
  <dcterms:created xsi:type="dcterms:W3CDTF">2021-02-02T01:26:00Z</dcterms:created>
  <dcterms:modified xsi:type="dcterms:W3CDTF">2021-02-02T01:26:00Z</dcterms:modified>
</cp:coreProperties>
</file>